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3C40" w14:textId="3C4D5D55" w:rsidR="00ED77D1" w:rsidRDefault="00BC3114" w:rsidP="00F104FD">
      <w:pPr>
        <w:jc w:val="center"/>
        <w:rPr>
          <w:rFonts w:asciiTheme="majorHAnsi" w:hAnsiTheme="majorHAnsi" w:cs="Calibri"/>
          <w:b/>
          <w:sz w:val="32"/>
          <w:szCs w:val="32"/>
        </w:rPr>
      </w:pPr>
      <w:r>
        <w:rPr>
          <w:rFonts w:asciiTheme="majorHAnsi" w:hAnsiTheme="majorHAnsi" w:cs="Calibri"/>
          <w:b/>
          <w:noProof/>
          <w:sz w:val="32"/>
          <w:szCs w:val="32"/>
        </w:rPr>
        <w:drawing>
          <wp:anchor distT="0" distB="0" distL="114300" distR="114300" simplePos="0" relativeHeight="251608576" behindDoc="1" locked="0" layoutInCell="1" allowOverlap="1" wp14:anchorId="724A3D11" wp14:editId="1A0D7CC9">
            <wp:simplePos x="0" y="0"/>
            <wp:positionH relativeFrom="column">
              <wp:posOffset>0</wp:posOffset>
            </wp:positionH>
            <wp:positionV relativeFrom="paragraph">
              <wp:posOffset>0</wp:posOffset>
            </wp:positionV>
            <wp:extent cx="2743200" cy="789940"/>
            <wp:effectExtent l="19050" t="0" r="0" b="0"/>
            <wp:wrapTight wrapText="bothSides">
              <wp:wrapPolygon edited="0">
                <wp:start x="-150" y="0"/>
                <wp:lineTo x="-150" y="20836"/>
                <wp:lineTo x="21600" y="20836"/>
                <wp:lineTo x="21600" y="0"/>
                <wp:lineTo x="-150" y="0"/>
              </wp:wrapPolygon>
            </wp:wrapTight>
            <wp:docPr id="2" name="Picture 2" descr="OCCRRA Logo Sm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RRA Logo Small Black"/>
                    <pic:cNvPicPr>
                      <a:picLocks noChangeAspect="1" noChangeArrowheads="1"/>
                    </pic:cNvPicPr>
                  </pic:nvPicPr>
                  <pic:blipFill>
                    <a:blip r:embed="rId11" cstate="print"/>
                    <a:srcRect/>
                    <a:stretch>
                      <a:fillRect/>
                    </a:stretch>
                  </pic:blipFill>
                  <pic:spPr bwMode="auto">
                    <a:xfrm>
                      <a:off x="0" y="0"/>
                      <a:ext cx="2743200" cy="789940"/>
                    </a:xfrm>
                    <a:prstGeom prst="rect">
                      <a:avLst/>
                    </a:prstGeom>
                    <a:noFill/>
                  </pic:spPr>
                </pic:pic>
              </a:graphicData>
            </a:graphic>
          </wp:anchor>
        </w:drawing>
      </w:r>
      <w:r w:rsidR="00707EA0" w:rsidRPr="005B27D5">
        <w:rPr>
          <w:rFonts w:asciiTheme="majorHAnsi" w:hAnsiTheme="majorHAnsi" w:cs="Calibri"/>
          <w:b/>
          <w:sz w:val="32"/>
          <w:szCs w:val="32"/>
        </w:rPr>
        <w:t>Board of Directors</w:t>
      </w:r>
    </w:p>
    <w:p w14:paraId="724A3C41" w14:textId="152CF866" w:rsidR="005278B0" w:rsidRPr="005B27D5" w:rsidRDefault="00FA0162" w:rsidP="00F104FD">
      <w:pPr>
        <w:jc w:val="center"/>
        <w:rPr>
          <w:rFonts w:asciiTheme="majorHAnsi" w:hAnsiTheme="majorHAnsi" w:cs="Calibri"/>
          <w:b/>
          <w:sz w:val="32"/>
          <w:szCs w:val="32"/>
        </w:rPr>
      </w:pPr>
      <w:r>
        <w:rPr>
          <w:rFonts w:asciiTheme="majorHAnsi" w:hAnsiTheme="majorHAnsi" w:cs="Calibri"/>
          <w:b/>
          <w:sz w:val="32"/>
          <w:szCs w:val="32"/>
        </w:rPr>
        <w:t>Meeting Minutes</w:t>
      </w:r>
    </w:p>
    <w:p w14:paraId="724A3C42" w14:textId="4B4DC664" w:rsidR="009C69E2" w:rsidRPr="005B27D5" w:rsidRDefault="00E81504" w:rsidP="00F104FD">
      <w:pPr>
        <w:jc w:val="center"/>
        <w:rPr>
          <w:rFonts w:asciiTheme="majorHAnsi" w:hAnsiTheme="majorHAnsi" w:cs="Calibri"/>
        </w:rPr>
      </w:pPr>
      <w:r>
        <w:rPr>
          <w:rFonts w:asciiTheme="majorHAnsi" w:hAnsiTheme="majorHAnsi" w:cs="Calibri"/>
        </w:rPr>
        <w:t>OCCRRA</w:t>
      </w:r>
    </w:p>
    <w:p w14:paraId="724A3C43" w14:textId="42D1707B" w:rsidR="00707EA0" w:rsidRDefault="00FC192A" w:rsidP="00FC192A">
      <w:pPr>
        <w:ind w:left="3600" w:firstLine="720"/>
        <w:rPr>
          <w:rFonts w:asciiTheme="majorHAnsi" w:hAnsiTheme="majorHAnsi" w:cs="Calibri"/>
        </w:rPr>
      </w:pPr>
      <w:r>
        <w:rPr>
          <w:rFonts w:asciiTheme="majorHAnsi" w:hAnsiTheme="majorHAnsi" w:cs="Calibri"/>
        </w:rPr>
        <w:t xml:space="preserve">            </w:t>
      </w:r>
      <w:r w:rsidR="00E81504">
        <w:rPr>
          <w:rFonts w:asciiTheme="majorHAnsi" w:hAnsiTheme="majorHAnsi" w:cs="Calibri"/>
        </w:rPr>
        <w:t xml:space="preserve">       March 23, 2016</w:t>
      </w:r>
    </w:p>
    <w:p w14:paraId="724A3C44" w14:textId="77777777" w:rsidR="00DE5FE8" w:rsidRDefault="00707369" w:rsidP="00FC192A">
      <w:pPr>
        <w:ind w:left="3600" w:firstLine="720"/>
        <w:rPr>
          <w:rFonts w:asciiTheme="majorHAnsi" w:hAnsiTheme="majorHAnsi" w:cs="Calibri"/>
          <w:b/>
          <w:sz w:val="20"/>
          <w:szCs w:val="20"/>
        </w:rPr>
      </w:pPr>
      <w:r>
        <w:rPr>
          <w:rFonts w:asciiTheme="majorHAnsi" w:hAnsiTheme="majorHAnsi" w:cs="Calibri"/>
        </w:rPr>
        <w:tab/>
      </w:r>
      <w:r>
        <w:rPr>
          <w:rFonts w:asciiTheme="majorHAnsi" w:hAnsiTheme="majorHAnsi" w:cs="Calibri"/>
        </w:rPr>
        <w:tab/>
      </w:r>
    </w:p>
    <w:p w14:paraId="724A3C45" w14:textId="797F43D4" w:rsidR="00A542F7" w:rsidRDefault="00A542F7" w:rsidP="00707EA0">
      <w:pPr>
        <w:jc w:val="center"/>
        <w:rPr>
          <w:rFonts w:asciiTheme="majorHAnsi" w:hAnsiTheme="majorHAnsi" w:cs="Calibri"/>
          <w:b/>
          <w:sz w:val="20"/>
          <w:szCs w:val="20"/>
        </w:rPr>
      </w:pPr>
    </w:p>
    <w:p w14:paraId="724A3C46" w14:textId="7C65398C" w:rsidR="005278B0" w:rsidRPr="005B27D5" w:rsidRDefault="005278B0" w:rsidP="005278B0">
      <w:pPr>
        <w:jc w:val="center"/>
        <w:rPr>
          <w:rFonts w:asciiTheme="majorHAnsi" w:hAnsiTheme="majorHAnsi" w:cs="Calibri"/>
          <w:b/>
          <w:sz w:val="22"/>
          <w:szCs w:val="22"/>
        </w:rPr>
      </w:pPr>
      <w:r w:rsidRPr="005B27D5">
        <w:rPr>
          <w:rFonts w:asciiTheme="majorHAnsi" w:hAnsiTheme="majorHAnsi" w:cs="Calibri"/>
          <w:b/>
          <w:sz w:val="22"/>
          <w:szCs w:val="22"/>
        </w:rPr>
        <w:t>Vision</w:t>
      </w:r>
    </w:p>
    <w:p w14:paraId="724A3C47" w14:textId="4995ED15"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Oklahoma communities support the development and learning of all children.</w:t>
      </w:r>
    </w:p>
    <w:p w14:paraId="724A3C48" w14:textId="77777777" w:rsidR="005278B0" w:rsidRPr="005B27D5" w:rsidRDefault="005278B0" w:rsidP="005278B0">
      <w:pPr>
        <w:rPr>
          <w:rFonts w:asciiTheme="majorHAnsi" w:hAnsiTheme="majorHAnsi" w:cs="Calibri"/>
          <w:b/>
          <w:sz w:val="20"/>
          <w:szCs w:val="20"/>
        </w:rPr>
      </w:pPr>
    </w:p>
    <w:p w14:paraId="724A3C49" w14:textId="77777777" w:rsidR="005278B0" w:rsidRPr="005B27D5" w:rsidRDefault="005278B0" w:rsidP="005278B0">
      <w:pPr>
        <w:jc w:val="center"/>
        <w:rPr>
          <w:rFonts w:asciiTheme="majorHAnsi" w:hAnsiTheme="majorHAnsi" w:cs="Calibri"/>
          <w:i/>
        </w:rPr>
      </w:pPr>
      <w:r w:rsidRPr="005B27D5">
        <w:rPr>
          <w:rFonts w:asciiTheme="majorHAnsi" w:hAnsiTheme="majorHAnsi" w:cs="Calibri"/>
          <w:b/>
        </w:rPr>
        <w:t>Mission Statement</w:t>
      </w:r>
    </w:p>
    <w:p w14:paraId="724A3C4A" w14:textId="2B72D82A"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 xml:space="preserve">All Oklahoma families have access to quality care and education </w:t>
      </w:r>
    </w:p>
    <w:p w14:paraId="724A3C4B" w14:textId="333B100B"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for their children through community-based resource and referral services.</w:t>
      </w:r>
    </w:p>
    <w:p w14:paraId="724A3C4C" w14:textId="10FE9202" w:rsidR="005278B0" w:rsidRDefault="005278B0" w:rsidP="005278B0">
      <w:pPr>
        <w:jc w:val="center"/>
        <w:rPr>
          <w:rFonts w:asciiTheme="majorHAnsi" w:hAnsiTheme="majorHAnsi" w:cs="Calibri"/>
          <w:i/>
          <w:sz w:val="20"/>
          <w:szCs w:val="20"/>
        </w:rPr>
      </w:pPr>
    </w:p>
    <w:p w14:paraId="724A3C4D" w14:textId="77777777" w:rsidR="00A542F7" w:rsidRDefault="00A542F7" w:rsidP="005278B0">
      <w:pPr>
        <w:jc w:val="center"/>
        <w:rPr>
          <w:rFonts w:asciiTheme="majorHAnsi" w:hAnsiTheme="majorHAnsi" w:cs="Calibri"/>
          <w:i/>
          <w:sz w:val="20"/>
          <w:szCs w:val="20"/>
        </w:rPr>
      </w:pPr>
    </w:p>
    <w:p w14:paraId="34DABEBB" w14:textId="3DDDA089" w:rsidR="00B316F4" w:rsidRDefault="00B316F4" w:rsidP="005278B0">
      <w:pPr>
        <w:jc w:val="center"/>
        <w:rPr>
          <w:rFonts w:asciiTheme="majorHAnsi" w:hAnsiTheme="majorHAnsi" w:cs="Calibri"/>
          <w:i/>
          <w:sz w:val="20"/>
          <w:szCs w:val="20"/>
        </w:rPr>
      </w:pPr>
    </w:p>
    <w:p w14:paraId="20C9F015" w14:textId="29D5E196" w:rsidR="00E81504" w:rsidRDefault="00195BB9" w:rsidP="00195BB9">
      <w:pPr>
        <w:ind w:left="2160" w:hanging="2160"/>
        <w:rPr>
          <w:rFonts w:asciiTheme="majorHAnsi" w:hAnsiTheme="majorHAnsi" w:cs="Calibri"/>
        </w:rPr>
      </w:pPr>
      <w:r w:rsidRPr="005B27D5">
        <w:rPr>
          <w:rFonts w:asciiTheme="majorHAnsi" w:hAnsiTheme="majorHAnsi" w:cs="Calibri"/>
          <w:b/>
        </w:rPr>
        <w:t>Members Present:</w:t>
      </w:r>
      <w:r w:rsidRPr="005B27D5">
        <w:rPr>
          <w:rFonts w:asciiTheme="majorHAnsi" w:hAnsiTheme="majorHAnsi" w:cs="Calibri"/>
        </w:rPr>
        <w:t xml:space="preserve"> </w:t>
      </w:r>
      <w:r w:rsidRPr="005B27D5">
        <w:rPr>
          <w:rFonts w:asciiTheme="majorHAnsi" w:hAnsiTheme="majorHAnsi" w:cs="Calibri"/>
        </w:rPr>
        <w:tab/>
      </w:r>
      <w:r w:rsidR="00E81504">
        <w:rPr>
          <w:rFonts w:asciiTheme="majorHAnsi" w:hAnsiTheme="majorHAnsi" w:cs="Calibri"/>
        </w:rPr>
        <w:t xml:space="preserve">Karen Smith, Jane Humphries, Mike Upton, Jim Green, Taffy Henderson, Dianne Juhnke, Tammy Charles, Stefanie Rollins, </w:t>
      </w:r>
    </w:p>
    <w:p w14:paraId="738C7CFA" w14:textId="32125F1D" w:rsidR="00195BB9" w:rsidRDefault="00E81504" w:rsidP="00E81504">
      <w:pPr>
        <w:ind w:left="2160"/>
        <w:rPr>
          <w:rFonts w:asciiTheme="majorHAnsi" w:hAnsiTheme="majorHAnsi" w:cs="Calibri"/>
        </w:rPr>
      </w:pPr>
      <w:r>
        <w:rPr>
          <w:rFonts w:asciiTheme="majorHAnsi" w:hAnsiTheme="majorHAnsi" w:cs="Calibri"/>
        </w:rPr>
        <w:t>Austin Marshall</w:t>
      </w:r>
    </w:p>
    <w:p w14:paraId="012859F6" w14:textId="29E6F974" w:rsidR="000E6887" w:rsidRDefault="000E6887" w:rsidP="00195BB9">
      <w:pPr>
        <w:ind w:left="2160" w:hanging="2160"/>
        <w:rPr>
          <w:rFonts w:asciiTheme="majorHAnsi" w:hAnsiTheme="majorHAnsi" w:cs="Calibri"/>
        </w:rPr>
      </w:pPr>
    </w:p>
    <w:p w14:paraId="6E3CB67B" w14:textId="04816BC1" w:rsidR="00195BB9" w:rsidRDefault="00195BB9" w:rsidP="00195BB9">
      <w:pPr>
        <w:ind w:left="2160" w:hanging="2160"/>
        <w:rPr>
          <w:rFonts w:asciiTheme="majorHAnsi" w:hAnsiTheme="majorHAnsi" w:cs="Calibri"/>
        </w:rPr>
      </w:pPr>
      <w:r>
        <w:rPr>
          <w:rFonts w:asciiTheme="majorHAnsi" w:hAnsiTheme="majorHAnsi" w:cs="Calibri"/>
          <w:b/>
        </w:rPr>
        <w:t>Members Excused:</w:t>
      </w:r>
      <w:r>
        <w:rPr>
          <w:rFonts w:asciiTheme="majorHAnsi" w:hAnsiTheme="majorHAnsi" w:cs="Calibri"/>
          <w:b/>
        </w:rPr>
        <w:tab/>
      </w:r>
      <w:r w:rsidR="009F0056">
        <w:rPr>
          <w:rFonts w:asciiTheme="majorHAnsi" w:hAnsiTheme="majorHAnsi" w:cs="Calibri"/>
          <w:b/>
        </w:rPr>
        <w:tab/>
      </w:r>
      <w:r w:rsidR="00E81504">
        <w:rPr>
          <w:rFonts w:asciiTheme="majorHAnsi" w:hAnsiTheme="majorHAnsi" w:cs="Calibri"/>
        </w:rPr>
        <w:t>Brittney Wycoff, Stephanie Makke</w:t>
      </w:r>
    </w:p>
    <w:p w14:paraId="59D04F24" w14:textId="35F15473" w:rsidR="00E81504" w:rsidRDefault="00E81504" w:rsidP="00195BB9">
      <w:pPr>
        <w:ind w:left="2160" w:hanging="2160"/>
        <w:rPr>
          <w:rFonts w:asciiTheme="majorHAnsi" w:hAnsiTheme="majorHAnsi" w:cs="Calibri"/>
        </w:rPr>
      </w:pPr>
    </w:p>
    <w:p w14:paraId="457CF458" w14:textId="0B4AD6AA" w:rsidR="00E81504" w:rsidRDefault="00E81504" w:rsidP="00195BB9">
      <w:pPr>
        <w:ind w:left="2160" w:hanging="2160"/>
        <w:rPr>
          <w:rFonts w:asciiTheme="majorHAnsi" w:hAnsiTheme="majorHAnsi" w:cs="Calibri"/>
        </w:rPr>
      </w:pPr>
      <w:r w:rsidRPr="00E81504">
        <w:rPr>
          <w:rFonts w:asciiTheme="majorHAnsi" w:hAnsiTheme="majorHAnsi" w:cs="Calibri"/>
          <w:b/>
        </w:rPr>
        <w:t>Members Unexcused:</w:t>
      </w:r>
      <w:r>
        <w:rPr>
          <w:rFonts w:asciiTheme="majorHAnsi" w:hAnsiTheme="majorHAnsi" w:cs="Calibri"/>
        </w:rPr>
        <w:t xml:space="preserve">  </w:t>
      </w:r>
      <w:r>
        <w:rPr>
          <w:rFonts w:asciiTheme="majorHAnsi" w:hAnsiTheme="majorHAnsi" w:cs="Calibri"/>
        </w:rPr>
        <w:tab/>
        <w:t>Joetta Gatliff</w:t>
      </w:r>
    </w:p>
    <w:p w14:paraId="2A31731D" w14:textId="610EB82C" w:rsidR="00195BB9" w:rsidRDefault="00195BB9" w:rsidP="00195BB9">
      <w:pPr>
        <w:ind w:left="2160" w:hanging="2160"/>
        <w:rPr>
          <w:rFonts w:asciiTheme="majorHAnsi" w:hAnsiTheme="majorHAnsi" w:cs="Calibri"/>
        </w:rPr>
      </w:pPr>
    </w:p>
    <w:p w14:paraId="2209F82D" w14:textId="069C4820" w:rsidR="00195BB9" w:rsidRDefault="00195BB9" w:rsidP="00195BB9">
      <w:pPr>
        <w:rPr>
          <w:rFonts w:asciiTheme="majorHAnsi" w:hAnsiTheme="majorHAnsi" w:cs="Calibri"/>
        </w:rPr>
      </w:pPr>
      <w:r w:rsidRPr="005B27D5">
        <w:rPr>
          <w:rFonts w:asciiTheme="majorHAnsi" w:hAnsiTheme="majorHAnsi" w:cs="Calibri"/>
          <w:b/>
        </w:rPr>
        <w:t>OCCRRA Staff Present:</w:t>
      </w:r>
      <w:r w:rsidRPr="005B27D5">
        <w:rPr>
          <w:rFonts w:asciiTheme="majorHAnsi" w:hAnsiTheme="majorHAnsi" w:cs="Calibri"/>
        </w:rPr>
        <w:t xml:space="preserve">  </w:t>
      </w:r>
      <w:r w:rsidR="00E81504">
        <w:rPr>
          <w:rFonts w:asciiTheme="majorHAnsi" w:hAnsiTheme="majorHAnsi" w:cs="Calibri"/>
        </w:rPr>
        <w:tab/>
      </w:r>
      <w:r w:rsidRPr="005B27D5">
        <w:rPr>
          <w:rFonts w:asciiTheme="majorHAnsi" w:hAnsiTheme="majorHAnsi" w:cs="Calibri"/>
        </w:rPr>
        <w:t>Paula Koos</w:t>
      </w:r>
      <w:r w:rsidR="009F0056">
        <w:rPr>
          <w:rFonts w:asciiTheme="majorHAnsi" w:hAnsiTheme="majorHAnsi" w:cs="Calibri"/>
        </w:rPr>
        <w:t xml:space="preserve">, </w:t>
      </w:r>
      <w:r w:rsidRPr="005B27D5">
        <w:rPr>
          <w:rFonts w:asciiTheme="majorHAnsi" w:hAnsiTheme="majorHAnsi" w:cs="Calibri"/>
        </w:rPr>
        <w:t xml:space="preserve">Michelle Miller </w:t>
      </w:r>
    </w:p>
    <w:p w14:paraId="7382924A" w14:textId="3C44B19B" w:rsidR="00195BB9" w:rsidRDefault="00195BB9" w:rsidP="00195BB9">
      <w:pPr>
        <w:rPr>
          <w:rFonts w:asciiTheme="majorHAnsi" w:hAnsiTheme="majorHAnsi" w:cs="Calibri"/>
        </w:rPr>
      </w:pPr>
    </w:p>
    <w:p w14:paraId="733306B5" w14:textId="13607D0F" w:rsidR="00195BB9" w:rsidRPr="005B27D5" w:rsidRDefault="00195BB9" w:rsidP="00195BB9">
      <w:pPr>
        <w:rPr>
          <w:rFonts w:asciiTheme="majorHAnsi" w:hAnsiTheme="majorHAnsi" w:cs="Calibri"/>
          <w:b/>
        </w:rPr>
      </w:pPr>
      <w:r w:rsidRPr="005B27D5">
        <w:rPr>
          <w:rFonts w:asciiTheme="majorHAnsi" w:hAnsiTheme="majorHAnsi" w:cs="Calibri"/>
          <w:b/>
        </w:rPr>
        <w:t>Quorum</w:t>
      </w:r>
      <w:r w:rsidR="00E81504">
        <w:rPr>
          <w:rFonts w:asciiTheme="majorHAnsi" w:hAnsiTheme="majorHAnsi" w:cs="Calibri"/>
          <w:b/>
        </w:rPr>
        <w:t>:</w:t>
      </w:r>
      <w:r w:rsidR="00E81504">
        <w:rPr>
          <w:rFonts w:asciiTheme="majorHAnsi" w:hAnsiTheme="majorHAnsi" w:cs="Calibri"/>
          <w:b/>
        </w:rPr>
        <w:tab/>
      </w:r>
      <w:r>
        <w:rPr>
          <w:rFonts w:asciiTheme="majorHAnsi" w:hAnsiTheme="majorHAnsi" w:cs="Calibri"/>
          <w:b/>
        </w:rPr>
        <w:t xml:space="preserve"> </w:t>
      </w:r>
      <w:r w:rsidR="00E81504">
        <w:rPr>
          <w:rFonts w:asciiTheme="majorHAnsi" w:hAnsiTheme="majorHAnsi" w:cs="Calibri"/>
          <w:b/>
        </w:rPr>
        <w:tab/>
      </w:r>
      <w:r w:rsidR="00E81504">
        <w:rPr>
          <w:rFonts w:asciiTheme="majorHAnsi" w:hAnsiTheme="majorHAnsi" w:cs="Calibri"/>
        </w:rPr>
        <w:t>9 were present, 7 is quorum.  Quorum was met.</w:t>
      </w:r>
    </w:p>
    <w:p w14:paraId="2FF4BB43" w14:textId="50F2E5BF" w:rsidR="00E81504" w:rsidRDefault="00E81504" w:rsidP="00E81504">
      <w:pPr>
        <w:rPr>
          <w:rFonts w:asciiTheme="majorHAnsi" w:hAnsiTheme="majorHAnsi" w:cs="Calibri"/>
          <w:b/>
          <w:u w:val="single"/>
        </w:rPr>
      </w:pPr>
    </w:p>
    <w:p w14:paraId="603AF34D" w14:textId="41C05D1C" w:rsidR="00E81504" w:rsidRDefault="00E81504" w:rsidP="00E81504">
      <w:pPr>
        <w:rPr>
          <w:rFonts w:asciiTheme="majorHAnsi" w:hAnsiTheme="majorHAnsi" w:cs="Calibri"/>
          <w:b/>
          <w:u w:val="single"/>
        </w:rPr>
      </w:pPr>
    </w:p>
    <w:p w14:paraId="0AE1BB97" w14:textId="10B08AC5" w:rsidR="00E81504" w:rsidRDefault="00E81504" w:rsidP="00E81504">
      <w:pPr>
        <w:rPr>
          <w:rFonts w:asciiTheme="majorHAnsi" w:hAnsiTheme="majorHAnsi" w:cs="Calibri"/>
          <w:b/>
          <w:u w:val="single"/>
        </w:rPr>
      </w:pPr>
      <w:r>
        <w:rPr>
          <w:rFonts w:asciiTheme="majorHAnsi" w:hAnsiTheme="majorHAnsi" w:cs="Calibri"/>
          <w:b/>
          <w:u w:val="single"/>
        </w:rPr>
        <w:t>Orientation</w:t>
      </w:r>
    </w:p>
    <w:p w14:paraId="3ED473E1" w14:textId="14FED1C8" w:rsidR="00334507" w:rsidRPr="00C3019D" w:rsidRDefault="00C3019D" w:rsidP="00E81504">
      <w:pPr>
        <w:rPr>
          <w:rFonts w:asciiTheme="majorHAnsi" w:hAnsiTheme="majorHAnsi" w:cs="Calibri"/>
          <w:b/>
          <w:i/>
        </w:rPr>
      </w:pPr>
      <w:r w:rsidRPr="00C3019D">
        <w:rPr>
          <w:rFonts w:asciiTheme="majorHAnsi" w:hAnsiTheme="majorHAnsi" w:cs="Calibri"/>
          <w:b/>
          <w:i/>
        </w:rPr>
        <w:t>N</w:t>
      </w:r>
      <w:r w:rsidR="00E81504" w:rsidRPr="00C3019D">
        <w:rPr>
          <w:rFonts w:asciiTheme="majorHAnsi" w:hAnsiTheme="majorHAnsi" w:cs="Calibri"/>
          <w:b/>
          <w:i/>
        </w:rPr>
        <w:t xml:space="preserve">onprofit </w:t>
      </w:r>
      <w:r w:rsidRPr="00C3019D">
        <w:rPr>
          <w:rFonts w:asciiTheme="majorHAnsi" w:hAnsiTheme="majorHAnsi" w:cs="Calibri"/>
          <w:b/>
          <w:i/>
        </w:rPr>
        <w:t>F</w:t>
      </w:r>
      <w:r w:rsidR="00E81504" w:rsidRPr="00C3019D">
        <w:rPr>
          <w:rFonts w:asciiTheme="majorHAnsi" w:hAnsiTheme="majorHAnsi" w:cs="Calibri"/>
          <w:b/>
          <w:i/>
        </w:rPr>
        <w:t xml:space="preserve">oundation of our </w:t>
      </w:r>
      <w:r w:rsidRPr="00C3019D">
        <w:rPr>
          <w:rFonts w:asciiTheme="majorHAnsi" w:hAnsiTheme="majorHAnsi" w:cs="Calibri"/>
          <w:b/>
          <w:i/>
        </w:rPr>
        <w:t>O</w:t>
      </w:r>
      <w:r w:rsidR="00E81504" w:rsidRPr="00C3019D">
        <w:rPr>
          <w:rFonts w:asciiTheme="majorHAnsi" w:hAnsiTheme="majorHAnsi" w:cs="Calibri"/>
          <w:b/>
          <w:i/>
        </w:rPr>
        <w:t xml:space="preserve">rganization  </w:t>
      </w:r>
    </w:p>
    <w:p w14:paraId="15E0EFAB" w14:textId="6A9DD1EF" w:rsidR="00334507" w:rsidRDefault="008670EB" w:rsidP="00E81504">
      <w:pPr>
        <w:rPr>
          <w:rFonts w:asciiTheme="majorHAnsi" w:hAnsiTheme="majorHAnsi" w:cs="Calibri"/>
        </w:rPr>
      </w:pPr>
      <w:r>
        <w:rPr>
          <w:noProof/>
        </w:rPr>
        <w:drawing>
          <wp:anchor distT="0" distB="0" distL="114300" distR="114300" simplePos="0" relativeHeight="251708928" behindDoc="1" locked="0" layoutInCell="1" allowOverlap="1" wp14:anchorId="4EDA5DF6" wp14:editId="6490C9AF">
            <wp:simplePos x="0" y="0"/>
            <wp:positionH relativeFrom="margin">
              <wp:posOffset>4143564</wp:posOffset>
            </wp:positionH>
            <wp:positionV relativeFrom="paragraph">
              <wp:posOffset>3694</wp:posOffset>
            </wp:positionV>
            <wp:extent cx="1911350" cy="1390015"/>
            <wp:effectExtent l="0" t="0" r="0" b="635"/>
            <wp:wrapThrough wrapText="bothSides">
              <wp:wrapPolygon edited="0">
                <wp:start x="0" y="0"/>
                <wp:lineTo x="0" y="21314"/>
                <wp:lineTo x="21313" y="21314"/>
                <wp:lineTo x="21313" y="0"/>
                <wp:lineTo x="0" y="0"/>
              </wp:wrapPolygon>
            </wp:wrapThrough>
            <wp:docPr id="212996" name="Picture 4" descr="sca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6" name="Picture 4" descr="scan0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0" cy="1390015"/>
                    </a:xfrm>
                    <a:prstGeom prst="rect">
                      <a:avLst/>
                    </a:prstGeom>
                    <a:noFill/>
                    <a:extLst/>
                  </pic:spPr>
                </pic:pic>
              </a:graphicData>
            </a:graphic>
            <wp14:sizeRelH relativeFrom="margin">
              <wp14:pctWidth>0</wp14:pctWidth>
            </wp14:sizeRelH>
            <wp14:sizeRelV relativeFrom="margin">
              <wp14:pctHeight>0</wp14:pctHeight>
            </wp14:sizeRelV>
          </wp:anchor>
        </w:drawing>
      </w:r>
    </w:p>
    <w:p w14:paraId="7B25BF98" w14:textId="322CCF8E" w:rsidR="00B85F9F" w:rsidRDefault="00B62F4F" w:rsidP="00E81504">
      <w:pPr>
        <w:rPr>
          <w:rFonts w:asciiTheme="majorHAnsi" w:hAnsiTheme="majorHAnsi" w:cs="Calibri"/>
        </w:rPr>
      </w:pPr>
      <w:r>
        <w:rPr>
          <w:rFonts w:asciiTheme="majorHAnsi" w:hAnsiTheme="majorHAnsi" w:cs="Calibri"/>
        </w:rPr>
        <w:t xml:space="preserve">OCCRRA </w:t>
      </w:r>
      <w:r w:rsidR="008C146F">
        <w:rPr>
          <w:rFonts w:asciiTheme="majorHAnsi" w:hAnsiTheme="majorHAnsi" w:cs="Calibri"/>
        </w:rPr>
        <w:t xml:space="preserve">is a voluntary </w:t>
      </w:r>
      <w:r w:rsidR="008670EB">
        <w:rPr>
          <w:rFonts w:asciiTheme="majorHAnsi" w:hAnsiTheme="majorHAnsi" w:cs="Calibri"/>
        </w:rPr>
        <w:t xml:space="preserve">not-for-profit </w:t>
      </w:r>
      <w:r w:rsidR="008C146F">
        <w:rPr>
          <w:rFonts w:asciiTheme="majorHAnsi" w:hAnsiTheme="majorHAnsi" w:cs="Calibri"/>
        </w:rPr>
        <w:t xml:space="preserve">association that </w:t>
      </w:r>
      <w:r>
        <w:rPr>
          <w:rFonts w:asciiTheme="majorHAnsi" w:hAnsiTheme="majorHAnsi" w:cs="Calibri"/>
        </w:rPr>
        <w:t>first began</w:t>
      </w:r>
      <w:r w:rsidR="008C146F">
        <w:rPr>
          <w:rFonts w:asciiTheme="majorHAnsi" w:hAnsiTheme="majorHAnsi" w:cs="Calibri"/>
        </w:rPr>
        <w:t xml:space="preserve"> in </w:t>
      </w:r>
      <w:r w:rsidR="00334507">
        <w:rPr>
          <w:rFonts w:asciiTheme="majorHAnsi" w:hAnsiTheme="majorHAnsi" w:cs="Calibri"/>
        </w:rPr>
        <w:t xml:space="preserve">March </w:t>
      </w:r>
      <w:r w:rsidR="008C146F">
        <w:rPr>
          <w:rFonts w:asciiTheme="majorHAnsi" w:hAnsiTheme="majorHAnsi" w:cs="Calibri"/>
        </w:rPr>
        <w:t>1999 to oversee the state network</w:t>
      </w:r>
      <w:r w:rsidR="00334507">
        <w:rPr>
          <w:rFonts w:asciiTheme="majorHAnsi" w:hAnsiTheme="majorHAnsi" w:cs="Calibri"/>
        </w:rPr>
        <w:t xml:space="preserve"> for a unified mission</w:t>
      </w:r>
      <w:r w:rsidR="00640B47">
        <w:rPr>
          <w:rFonts w:asciiTheme="majorHAnsi" w:hAnsiTheme="majorHAnsi" w:cs="Calibri"/>
        </w:rPr>
        <w:t xml:space="preserve"> </w:t>
      </w:r>
      <w:r w:rsidR="00640B47" w:rsidRPr="00640B47">
        <w:rPr>
          <w:rFonts w:asciiTheme="majorHAnsi" w:hAnsiTheme="majorHAnsi" w:cs="Calibri"/>
          <w:i/>
          <w:sz w:val="18"/>
        </w:rPr>
        <w:t>(1</w:t>
      </w:r>
      <w:r w:rsidR="00640B47" w:rsidRPr="00640B47">
        <w:rPr>
          <w:rFonts w:asciiTheme="majorHAnsi" w:hAnsiTheme="majorHAnsi" w:cs="Calibri"/>
          <w:i/>
          <w:sz w:val="18"/>
          <w:vertAlign w:val="superscript"/>
        </w:rPr>
        <w:t>st</w:t>
      </w:r>
      <w:r w:rsidR="00640B47" w:rsidRPr="00640B47">
        <w:rPr>
          <w:rFonts w:asciiTheme="majorHAnsi" w:hAnsiTheme="majorHAnsi" w:cs="Calibri"/>
          <w:i/>
          <w:sz w:val="18"/>
        </w:rPr>
        <w:t xml:space="preserve"> mission statement</w:t>
      </w:r>
      <w:r w:rsidR="00640B47">
        <w:rPr>
          <w:rFonts w:asciiTheme="majorHAnsi" w:hAnsiTheme="majorHAnsi" w:cs="Calibri"/>
          <w:i/>
          <w:sz w:val="18"/>
        </w:rPr>
        <w:t>-</w:t>
      </w:r>
      <w:r w:rsidR="00640B47" w:rsidRPr="00640B47">
        <w:rPr>
          <w:rFonts w:asciiTheme="majorHAnsi" w:hAnsiTheme="majorHAnsi" w:cs="Calibri"/>
          <w:i/>
          <w:sz w:val="18"/>
        </w:rPr>
        <w:t xml:space="preserve"> image</w:t>
      </w:r>
      <w:r w:rsidR="008670EB">
        <w:rPr>
          <w:rFonts w:asciiTheme="majorHAnsi" w:hAnsiTheme="majorHAnsi" w:cs="Calibri"/>
          <w:i/>
          <w:sz w:val="18"/>
        </w:rPr>
        <w:t xml:space="preserve"> right</w:t>
      </w:r>
      <w:r w:rsidR="00640B47" w:rsidRPr="00640B47">
        <w:rPr>
          <w:rFonts w:asciiTheme="majorHAnsi" w:hAnsiTheme="majorHAnsi" w:cs="Calibri"/>
          <w:i/>
          <w:sz w:val="18"/>
        </w:rPr>
        <w:t>)</w:t>
      </w:r>
      <w:r w:rsidR="00334507">
        <w:rPr>
          <w:rFonts w:asciiTheme="majorHAnsi" w:hAnsiTheme="majorHAnsi" w:cs="Calibri"/>
        </w:rPr>
        <w:t xml:space="preserve"> and vision</w:t>
      </w:r>
      <w:r w:rsidR="008C146F">
        <w:rPr>
          <w:rFonts w:asciiTheme="majorHAnsi" w:hAnsiTheme="majorHAnsi" w:cs="Calibri"/>
        </w:rPr>
        <w:t>.</w:t>
      </w:r>
      <w:r w:rsidR="00334507">
        <w:rPr>
          <w:rFonts w:asciiTheme="majorHAnsi" w:hAnsiTheme="majorHAnsi" w:cs="Calibri"/>
        </w:rPr>
        <w:t xml:space="preserve">  The blueprint for the state network took shape with shared best practices for service delivery and peer-to-peer learning.  </w:t>
      </w:r>
      <w:r w:rsidR="00935974">
        <w:rPr>
          <w:rFonts w:asciiTheme="majorHAnsi" w:hAnsiTheme="majorHAnsi" w:cs="Calibri"/>
        </w:rPr>
        <w:t xml:space="preserve">OCCRRA’s three main service groups were Families, Child Care Providers and Community, including employers.  </w:t>
      </w:r>
    </w:p>
    <w:p w14:paraId="4FB309A5" w14:textId="77777777" w:rsidR="008670EB" w:rsidRDefault="008670EB" w:rsidP="00E81504">
      <w:pPr>
        <w:rPr>
          <w:rFonts w:asciiTheme="majorHAnsi" w:hAnsiTheme="majorHAnsi" w:cs="Calibri"/>
        </w:rPr>
      </w:pPr>
    </w:p>
    <w:p w14:paraId="64253EFD" w14:textId="0680E320" w:rsidR="00935974" w:rsidRDefault="00935974" w:rsidP="00E81504">
      <w:pPr>
        <w:rPr>
          <w:rFonts w:asciiTheme="majorHAnsi" w:hAnsiTheme="majorHAnsi" w:cs="Calibri"/>
        </w:rPr>
      </w:pPr>
      <w:r>
        <w:rPr>
          <w:rFonts w:asciiTheme="majorHAnsi" w:hAnsiTheme="majorHAnsi" w:cs="Calibri"/>
        </w:rPr>
        <w:t xml:space="preserve">The agency was </w:t>
      </w:r>
      <w:r w:rsidR="00B85F9F">
        <w:rPr>
          <w:rFonts w:asciiTheme="majorHAnsi" w:hAnsiTheme="majorHAnsi" w:cs="Calibri"/>
        </w:rPr>
        <w:t xml:space="preserve">initially </w:t>
      </w:r>
      <w:r>
        <w:rPr>
          <w:rFonts w:asciiTheme="majorHAnsi" w:hAnsiTheme="majorHAnsi" w:cs="Calibri"/>
        </w:rPr>
        <w:t>housed at Rainbow Fleet</w:t>
      </w:r>
      <w:r w:rsidR="008670EB">
        <w:rPr>
          <w:rFonts w:asciiTheme="majorHAnsi" w:hAnsiTheme="majorHAnsi" w:cs="Calibri"/>
        </w:rPr>
        <w:t>.  I</w:t>
      </w:r>
      <w:r w:rsidR="00B85F9F">
        <w:rPr>
          <w:rFonts w:asciiTheme="majorHAnsi" w:hAnsiTheme="majorHAnsi" w:cs="Calibri"/>
        </w:rPr>
        <w:t>n 2001</w:t>
      </w:r>
      <w:r>
        <w:rPr>
          <w:rFonts w:asciiTheme="majorHAnsi" w:hAnsiTheme="majorHAnsi" w:cs="Calibri"/>
        </w:rPr>
        <w:t xml:space="preserve"> </w:t>
      </w:r>
      <w:r w:rsidR="00814546">
        <w:rPr>
          <w:rFonts w:asciiTheme="majorHAnsi" w:hAnsiTheme="majorHAnsi" w:cs="Calibri"/>
        </w:rPr>
        <w:t xml:space="preserve">it </w:t>
      </w:r>
      <w:r w:rsidR="00B85F9F">
        <w:rPr>
          <w:rFonts w:asciiTheme="majorHAnsi" w:hAnsiTheme="majorHAnsi" w:cs="Calibri"/>
        </w:rPr>
        <w:t xml:space="preserve">was moved to </w:t>
      </w:r>
      <w:r>
        <w:rPr>
          <w:rFonts w:asciiTheme="majorHAnsi" w:hAnsiTheme="majorHAnsi" w:cs="Calibri"/>
        </w:rPr>
        <w:t>Sunbeam Family Services.  In 200</w:t>
      </w:r>
      <w:r w:rsidR="00B85F9F">
        <w:rPr>
          <w:rFonts w:asciiTheme="majorHAnsi" w:hAnsiTheme="majorHAnsi" w:cs="Calibri"/>
        </w:rPr>
        <w:t>3</w:t>
      </w:r>
      <w:r>
        <w:rPr>
          <w:rFonts w:asciiTheme="majorHAnsi" w:hAnsiTheme="majorHAnsi" w:cs="Calibri"/>
        </w:rPr>
        <w:t xml:space="preserve"> </w:t>
      </w:r>
      <w:r w:rsidR="00B85F9F">
        <w:rPr>
          <w:rFonts w:asciiTheme="majorHAnsi" w:hAnsiTheme="majorHAnsi" w:cs="Calibri"/>
        </w:rPr>
        <w:t>OCCRRA</w:t>
      </w:r>
      <w:r>
        <w:rPr>
          <w:rFonts w:asciiTheme="majorHAnsi" w:hAnsiTheme="majorHAnsi" w:cs="Calibri"/>
        </w:rPr>
        <w:t xml:space="preserve"> moved to Founders Tower</w:t>
      </w:r>
      <w:r w:rsidR="00B85F9F">
        <w:rPr>
          <w:rFonts w:asciiTheme="majorHAnsi" w:hAnsiTheme="majorHAnsi" w:cs="Calibri"/>
        </w:rPr>
        <w:t xml:space="preserve"> with three Community Mobilization (Smart Start) staff.  In 2006 another move brought us to Perimeter Center.</w:t>
      </w:r>
    </w:p>
    <w:p w14:paraId="698A05A9" w14:textId="77777777" w:rsidR="00935974" w:rsidRDefault="00935974" w:rsidP="00E81504">
      <w:pPr>
        <w:rPr>
          <w:rFonts w:asciiTheme="majorHAnsi" w:hAnsiTheme="majorHAnsi" w:cs="Calibri"/>
        </w:rPr>
      </w:pPr>
    </w:p>
    <w:p w14:paraId="2C654719" w14:textId="3AE30A61" w:rsidR="00935974" w:rsidRDefault="008C146F" w:rsidP="00E81504">
      <w:pPr>
        <w:rPr>
          <w:rFonts w:asciiTheme="majorHAnsi" w:hAnsiTheme="majorHAnsi" w:cs="Calibri"/>
        </w:rPr>
      </w:pPr>
      <w:r>
        <w:rPr>
          <w:rFonts w:asciiTheme="majorHAnsi" w:hAnsiTheme="majorHAnsi" w:cs="Calibri"/>
        </w:rPr>
        <w:t>T</w:t>
      </w:r>
      <w:r w:rsidR="00B62F4F">
        <w:rPr>
          <w:rFonts w:asciiTheme="majorHAnsi" w:hAnsiTheme="majorHAnsi" w:cs="Calibri"/>
        </w:rPr>
        <w:t xml:space="preserve">he board was comprised of </w:t>
      </w:r>
      <w:r>
        <w:rPr>
          <w:rFonts w:asciiTheme="majorHAnsi" w:hAnsiTheme="majorHAnsi" w:cs="Calibri"/>
        </w:rPr>
        <w:t>all 9 regional directors</w:t>
      </w:r>
      <w:r w:rsidR="00334507">
        <w:rPr>
          <w:rFonts w:asciiTheme="majorHAnsi" w:hAnsiTheme="majorHAnsi" w:cs="Calibri"/>
        </w:rPr>
        <w:t>; the staff</w:t>
      </w:r>
      <w:r>
        <w:rPr>
          <w:rFonts w:asciiTheme="majorHAnsi" w:hAnsiTheme="majorHAnsi" w:cs="Calibri"/>
        </w:rPr>
        <w:t xml:space="preserve"> were </w:t>
      </w:r>
      <w:r w:rsidR="00334507">
        <w:rPr>
          <w:rFonts w:asciiTheme="majorHAnsi" w:hAnsiTheme="majorHAnsi" w:cs="Calibri"/>
        </w:rPr>
        <w:t>two, an Executive Director</w:t>
      </w:r>
      <w:r>
        <w:rPr>
          <w:rFonts w:asciiTheme="majorHAnsi" w:hAnsiTheme="majorHAnsi" w:cs="Calibri"/>
        </w:rPr>
        <w:t xml:space="preserve"> </w:t>
      </w:r>
      <w:r w:rsidR="00334507">
        <w:rPr>
          <w:rFonts w:asciiTheme="majorHAnsi" w:hAnsiTheme="majorHAnsi" w:cs="Calibri"/>
        </w:rPr>
        <w:t>and a</w:t>
      </w:r>
      <w:r>
        <w:rPr>
          <w:rFonts w:asciiTheme="majorHAnsi" w:hAnsiTheme="majorHAnsi" w:cs="Calibri"/>
        </w:rPr>
        <w:t xml:space="preserve"> Bookkeeper.  The staff began to gradually increase as the years progressed </w:t>
      </w:r>
      <w:r w:rsidR="00D05985">
        <w:rPr>
          <w:rFonts w:asciiTheme="majorHAnsi" w:hAnsiTheme="majorHAnsi" w:cs="Calibri"/>
        </w:rPr>
        <w:t xml:space="preserve">and services expanded to include </w:t>
      </w:r>
      <w:r w:rsidR="00640B47">
        <w:rPr>
          <w:rFonts w:asciiTheme="majorHAnsi" w:hAnsiTheme="majorHAnsi" w:cs="Calibri"/>
        </w:rPr>
        <w:t xml:space="preserve">Community Mobilization, </w:t>
      </w:r>
      <w:r w:rsidR="00D05985">
        <w:rPr>
          <w:rFonts w:asciiTheme="majorHAnsi" w:hAnsiTheme="majorHAnsi" w:cs="Calibri"/>
        </w:rPr>
        <w:t>Child Care Health Consultants, Hispanic Services and an Infant Toddler Project.  In 2006</w:t>
      </w:r>
      <w:r>
        <w:rPr>
          <w:rFonts w:asciiTheme="majorHAnsi" w:hAnsiTheme="majorHAnsi" w:cs="Calibri"/>
        </w:rPr>
        <w:t xml:space="preserve"> there were </w:t>
      </w:r>
      <w:r w:rsidR="00D05985">
        <w:rPr>
          <w:rFonts w:asciiTheme="majorHAnsi" w:hAnsiTheme="majorHAnsi" w:cs="Calibri"/>
        </w:rPr>
        <w:t>9</w:t>
      </w:r>
      <w:r>
        <w:rPr>
          <w:rFonts w:asciiTheme="majorHAnsi" w:hAnsiTheme="majorHAnsi" w:cs="Calibri"/>
        </w:rPr>
        <w:t xml:space="preserve"> OCCRRA staff members and </w:t>
      </w:r>
      <w:r w:rsidR="00D05985">
        <w:rPr>
          <w:rFonts w:asciiTheme="majorHAnsi" w:hAnsiTheme="majorHAnsi" w:cs="Calibri"/>
        </w:rPr>
        <w:t>3</w:t>
      </w:r>
      <w:r>
        <w:rPr>
          <w:rFonts w:asciiTheme="majorHAnsi" w:hAnsiTheme="majorHAnsi" w:cs="Calibri"/>
        </w:rPr>
        <w:t xml:space="preserve"> Smart Start employees under OKDHS CCS contract</w:t>
      </w:r>
      <w:r w:rsidR="00D05985">
        <w:rPr>
          <w:rFonts w:asciiTheme="majorHAnsi" w:hAnsiTheme="majorHAnsi" w:cs="Calibri"/>
        </w:rPr>
        <w:t>; all managed by OCCRRA</w:t>
      </w:r>
      <w:r>
        <w:rPr>
          <w:rFonts w:asciiTheme="majorHAnsi" w:hAnsiTheme="majorHAnsi" w:cs="Calibri"/>
        </w:rPr>
        <w:t xml:space="preserve">.  </w:t>
      </w:r>
    </w:p>
    <w:p w14:paraId="7E4A4256" w14:textId="77777777" w:rsidR="00935974" w:rsidRDefault="00935974" w:rsidP="00E81504">
      <w:pPr>
        <w:rPr>
          <w:rFonts w:asciiTheme="majorHAnsi" w:hAnsiTheme="majorHAnsi" w:cs="Calibri"/>
        </w:rPr>
      </w:pPr>
    </w:p>
    <w:p w14:paraId="70A0B06C" w14:textId="77777777" w:rsidR="00334507" w:rsidRDefault="00334507" w:rsidP="00E81504">
      <w:pPr>
        <w:rPr>
          <w:rFonts w:asciiTheme="majorHAnsi" w:hAnsiTheme="majorHAnsi" w:cs="Calibri"/>
        </w:rPr>
      </w:pPr>
    </w:p>
    <w:p w14:paraId="628E3265" w14:textId="27B0E82B" w:rsidR="00701EE3" w:rsidRDefault="00640B47" w:rsidP="00E81504">
      <w:pPr>
        <w:rPr>
          <w:rFonts w:asciiTheme="majorHAnsi" w:hAnsiTheme="majorHAnsi" w:cs="Calibri"/>
        </w:rPr>
      </w:pPr>
      <w:r>
        <w:rPr>
          <w:rFonts w:asciiTheme="majorHAnsi" w:hAnsiTheme="majorHAnsi" w:cs="Calibri"/>
        </w:rPr>
        <w:lastRenderedPageBreak/>
        <w:t xml:space="preserve">In </w:t>
      </w:r>
      <w:r w:rsidR="00677A68">
        <w:rPr>
          <w:rFonts w:asciiTheme="majorHAnsi" w:hAnsiTheme="majorHAnsi" w:cs="Calibri"/>
        </w:rPr>
        <w:t>FY</w:t>
      </w:r>
      <w:r w:rsidR="00333D7D">
        <w:rPr>
          <w:rFonts w:asciiTheme="majorHAnsi" w:hAnsiTheme="majorHAnsi" w:cs="Calibri"/>
        </w:rPr>
        <w:t>200</w:t>
      </w:r>
      <w:r w:rsidR="00274FD4">
        <w:rPr>
          <w:rFonts w:asciiTheme="majorHAnsi" w:hAnsiTheme="majorHAnsi" w:cs="Calibri"/>
        </w:rPr>
        <w:t>7</w:t>
      </w:r>
      <w:r w:rsidR="00333D7D">
        <w:rPr>
          <w:rFonts w:asciiTheme="majorHAnsi" w:hAnsiTheme="majorHAnsi" w:cs="Calibri"/>
        </w:rPr>
        <w:t xml:space="preserve"> Community Mobilization</w:t>
      </w:r>
      <w:r w:rsidR="00677A68">
        <w:rPr>
          <w:rFonts w:asciiTheme="majorHAnsi" w:hAnsiTheme="majorHAnsi" w:cs="Calibri"/>
        </w:rPr>
        <w:t xml:space="preserve"> (</w:t>
      </w:r>
      <w:r w:rsidR="00333D7D">
        <w:rPr>
          <w:rFonts w:asciiTheme="majorHAnsi" w:hAnsiTheme="majorHAnsi" w:cs="Calibri"/>
        </w:rPr>
        <w:t>Smart Start</w:t>
      </w:r>
      <w:r w:rsidR="00677A68">
        <w:rPr>
          <w:rFonts w:asciiTheme="majorHAnsi" w:hAnsiTheme="majorHAnsi" w:cs="Calibri"/>
        </w:rPr>
        <w:t>)</w:t>
      </w:r>
      <w:r w:rsidR="00333D7D">
        <w:rPr>
          <w:rFonts w:asciiTheme="majorHAnsi" w:hAnsiTheme="majorHAnsi" w:cs="Calibri"/>
        </w:rPr>
        <w:t xml:space="preserve"> </w:t>
      </w:r>
      <w:r w:rsidR="00677A68">
        <w:rPr>
          <w:rFonts w:asciiTheme="majorHAnsi" w:hAnsiTheme="majorHAnsi" w:cs="Calibri"/>
        </w:rPr>
        <w:t>ser</w:t>
      </w:r>
      <w:r w:rsidR="00333D7D">
        <w:rPr>
          <w:rFonts w:asciiTheme="majorHAnsi" w:hAnsiTheme="majorHAnsi" w:cs="Calibri"/>
        </w:rPr>
        <w:t>vices became fun</w:t>
      </w:r>
      <w:r w:rsidR="00C3019D">
        <w:rPr>
          <w:rFonts w:asciiTheme="majorHAnsi" w:hAnsiTheme="majorHAnsi" w:cs="Calibri"/>
        </w:rPr>
        <w:t>ded under another contract resulting in the loss of three staff members</w:t>
      </w:r>
      <w:r w:rsidR="00333D7D">
        <w:rPr>
          <w:rFonts w:asciiTheme="majorHAnsi" w:hAnsiTheme="majorHAnsi" w:cs="Calibri"/>
        </w:rPr>
        <w:t xml:space="preserve">.  In </w:t>
      </w:r>
      <w:r w:rsidR="00677A68">
        <w:rPr>
          <w:rFonts w:asciiTheme="majorHAnsi" w:hAnsiTheme="majorHAnsi" w:cs="Calibri"/>
        </w:rPr>
        <w:t>FY</w:t>
      </w:r>
      <w:r>
        <w:rPr>
          <w:rFonts w:asciiTheme="majorHAnsi" w:hAnsiTheme="majorHAnsi" w:cs="Calibri"/>
        </w:rPr>
        <w:t>201</w:t>
      </w:r>
      <w:r w:rsidR="00677A68">
        <w:rPr>
          <w:rFonts w:asciiTheme="majorHAnsi" w:hAnsiTheme="majorHAnsi" w:cs="Calibri"/>
        </w:rPr>
        <w:t>2</w:t>
      </w:r>
      <w:r w:rsidR="00333D7D">
        <w:rPr>
          <w:rFonts w:asciiTheme="majorHAnsi" w:hAnsiTheme="majorHAnsi" w:cs="Calibri"/>
        </w:rPr>
        <w:t xml:space="preserve"> the State of Oklaho</w:t>
      </w:r>
      <w:r w:rsidR="00274FD4">
        <w:rPr>
          <w:rFonts w:asciiTheme="majorHAnsi" w:hAnsiTheme="majorHAnsi" w:cs="Calibri"/>
        </w:rPr>
        <w:t>ma experienced</w:t>
      </w:r>
      <w:r w:rsidR="00333D7D">
        <w:rPr>
          <w:rFonts w:asciiTheme="majorHAnsi" w:hAnsiTheme="majorHAnsi" w:cs="Calibri"/>
        </w:rPr>
        <w:t xml:space="preserve"> budget cuts statewide.  OCCRRA’s budget took a 25% cut, resulting in the loss of the Health Consultant and Infant Toddler programs.  </w:t>
      </w:r>
      <w:r w:rsidR="00677A68">
        <w:rPr>
          <w:rFonts w:asciiTheme="majorHAnsi" w:hAnsiTheme="majorHAnsi" w:cs="Calibri"/>
        </w:rPr>
        <w:t>T</w:t>
      </w:r>
      <w:r w:rsidR="00333D7D">
        <w:rPr>
          <w:rFonts w:asciiTheme="majorHAnsi" w:hAnsiTheme="majorHAnsi" w:cs="Calibri"/>
        </w:rPr>
        <w:t>he Parent Services Manager resigned</w:t>
      </w:r>
      <w:r w:rsidR="00C3019D">
        <w:rPr>
          <w:rFonts w:asciiTheme="majorHAnsi" w:hAnsiTheme="majorHAnsi" w:cs="Calibri"/>
        </w:rPr>
        <w:t xml:space="preserve"> during FY2013</w:t>
      </w:r>
      <w:r w:rsidR="009F0056">
        <w:rPr>
          <w:rFonts w:asciiTheme="majorHAnsi" w:hAnsiTheme="majorHAnsi" w:cs="Calibri"/>
        </w:rPr>
        <w:t xml:space="preserve"> and </w:t>
      </w:r>
      <w:r w:rsidR="006F0E9F">
        <w:rPr>
          <w:rFonts w:asciiTheme="majorHAnsi" w:hAnsiTheme="majorHAnsi" w:cs="Calibri"/>
        </w:rPr>
        <w:t xml:space="preserve">the position </w:t>
      </w:r>
      <w:r w:rsidR="009F0056">
        <w:rPr>
          <w:rFonts w:asciiTheme="majorHAnsi" w:hAnsiTheme="majorHAnsi" w:cs="Calibri"/>
        </w:rPr>
        <w:t>was not filled</w:t>
      </w:r>
      <w:r w:rsidR="00677A68">
        <w:rPr>
          <w:rFonts w:asciiTheme="majorHAnsi" w:hAnsiTheme="majorHAnsi" w:cs="Calibri"/>
        </w:rPr>
        <w:t xml:space="preserve">, leaving OCCRRA with 6 staff members.  </w:t>
      </w:r>
    </w:p>
    <w:p w14:paraId="4670FF02" w14:textId="77777777" w:rsidR="00701EE3" w:rsidRDefault="00701EE3" w:rsidP="00E81504">
      <w:pPr>
        <w:rPr>
          <w:rFonts w:asciiTheme="majorHAnsi" w:hAnsiTheme="majorHAnsi" w:cs="Calibri"/>
        </w:rPr>
      </w:pPr>
    </w:p>
    <w:p w14:paraId="77F3D3E7" w14:textId="14BBDCAD" w:rsidR="00701EE3" w:rsidRDefault="00333D7D" w:rsidP="00E81504">
      <w:pPr>
        <w:rPr>
          <w:rFonts w:asciiTheme="majorHAnsi" w:hAnsiTheme="majorHAnsi" w:cs="Calibri"/>
        </w:rPr>
      </w:pPr>
      <w:r>
        <w:rPr>
          <w:rFonts w:asciiTheme="majorHAnsi" w:hAnsiTheme="majorHAnsi" w:cs="Calibri"/>
        </w:rPr>
        <w:t xml:space="preserve">In </w:t>
      </w:r>
      <w:r w:rsidR="00C3019D">
        <w:rPr>
          <w:rFonts w:asciiTheme="majorHAnsi" w:hAnsiTheme="majorHAnsi" w:cs="Calibri"/>
        </w:rPr>
        <w:t>FY</w:t>
      </w:r>
      <w:r w:rsidR="00274FD4">
        <w:rPr>
          <w:rFonts w:asciiTheme="majorHAnsi" w:hAnsiTheme="majorHAnsi" w:cs="Calibri"/>
        </w:rPr>
        <w:t>2016 the state is experienced</w:t>
      </w:r>
      <w:r>
        <w:rPr>
          <w:rFonts w:asciiTheme="majorHAnsi" w:hAnsiTheme="majorHAnsi" w:cs="Calibri"/>
        </w:rPr>
        <w:t xml:space="preserve"> revenue failures</w:t>
      </w:r>
      <w:r w:rsidR="00276767">
        <w:rPr>
          <w:rFonts w:asciiTheme="majorHAnsi" w:hAnsiTheme="majorHAnsi" w:cs="Calibri"/>
        </w:rPr>
        <w:t xml:space="preserve">. </w:t>
      </w:r>
      <w:r w:rsidR="00D362B6">
        <w:rPr>
          <w:rFonts w:asciiTheme="majorHAnsi" w:hAnsiTheme="majorHAnsi" w:cs="Calibri"/>
        </w:rPr>
        <w:t xml:space="preserve"> OKDHS CCS took a 7% cut and are anticipating yet another cut before FYE</w:t>
      </w:r>
      <w:r>
        <w:rPr>
          <w:rFonts w:asciiTheme="majorHAnsi" w:hAnsiTheme="majorHAnsi" w:cs="Calibri"/>
        </w:rPr>
        <w:t xml:space="preserve">.  </w:t>
      </w:r>
      <w:r w:rsidR="00C3019D">
        <w:rPr>
          <w:rFonts w:asciiTheme="majorHAnsi" w:hAnsiTheme="majorHAnsi" w:cs="Calibri"/>
        </w:rPr>
        <w:t xml:space="preserve">At this time we are certain </w:t>
      </w:r>
      <w:r w:rsidR="00D362B6">
        <w:rPr>
          <w:rFonts w:asciiTheme="majorHAnsi" w:hAnsiTheme="majorHAnsi" w:cs="Calibri"/>
        </w:rPr>
        <w:t xml:space="preserve">OCCRRA will take a </w:t>
      </w:r>
      <w:r>
        <w:rPr>
          <w:rFonts w:asciiTheme="majorHAnsi" w:hAnsiTheme="majorHAnsi" w:cs="Calibri"/>
        </w:rPr>
        <w:t xml:space="preserve">3% cut </w:t>
      </w:r>
      <w:r w:rsidR="00C3019D">
        <w:rPr>
          <w:rFonts w:asciiTheme="majorHAnsi" w:hAnsiTheme="majorHAnsi" w:cs="Calibri"/>
        </w:rPr>
        <w:t>with another cut on the horizon</w:t>
      </w:r>
      <w:r>
        <w:rPr>
          <w:rFonts w:asciiTheme="majorHAnsi" w:hAnsiTheme="majorHAnsi" w:cs="Calibri"/>
        </w:rPr>
        <w:t xml:space="preserve">.  At year end FY2016 </w:t>
      </w:r>
      <w:r w:rsidR="00D362B6">
        <w:rPr>
          <w:rFonts w:asciiTheme="majorHAnsi" w:hAnsiTheme="majorHAnsi" w:cs="Calibri"/>
        </w:rPr>
        <w:t xml:space="preserve">(June 30, 2016) </w:t>
      </w:r>
      <w:r>
        <w:rPr>
          <w:rFonts w:asciiTheme="majorHAnsi" w:hAnsiTheme="majorHAnsi" w:cs="Calibri"/>
        </w:rPr>
        <w:t>the P</w:t>
      </w:r>
      <w:r w:rsidR="00276767">
        <w:rPr>
          <w:rFonts w:asciiTheme="majorHAnsi" w:hAnsiTheme="majorHAnsi" w:cs="Calibri"/>
        </w:rPr>
        <w:t>arent</w:t>
      </w:r>
      <w:r w:rsidR="00274FD4">
        <w:rPr>
          <w:rFonts w:asciiTheme="majorHAnsi" w:hAnsiTheme="majorHAnsi" w:cs="Calibri"/>
        </w:rPr>
        <w:t xml:space="preserve"> Services Manager is retiring</w:t>
      </w:r>
      <w:r>
        <w:rPr>
          <w:rFonts w:asciiTheme="majorHAnsi" w:hAnsiTheme="majorHAnsi" w:cs="Calibri"/>
        </w:rPr>
        <w:t>.  Her posit</w:t>
      </w:r>
      <w:r w:rsidR="00274FD4">
        <w:rPr>
          <w:rFonts w:asciiTheme="majorHAnsi" w:hAnsiTheme="majorHAnsi" w:cs="Calibri"/>
        </w:rPr>
        <w:t>ion will be eliminated</w:t>
      </w:r>
      <w:r>
        <w:rPr>
          <w:rFonts w:asciiTheme="majorHAnsi" w:hAnsiTheme="majorHAnsi" w:cs="Calibri"/>
        </w:rPr>
        <w:t xml:space="preserve"> and the OCCRRA staff will become </w:t>
      </w:r>
      <w:r w:rsidR="00C3019D">
        <w:rPr>
          <w:rFonts w:asciiTheme="majorHAnsi" w:hAnsiTheme="majorHAnsi" w:cs="Calibri"/>
        </w:rPr>
        <w:t xml:space="preserve">5, </w:t>
      </w:r>
      <w:r w:rsidR="00D362B6">
        <w:rPr>
          <w:rFonts w:asciiTheme="majorHAnsi" w:hAnsiTheme="majorHAnsi" w:cs="Calibri"/>
        </w:rPr>
        <w:t xml:space="preserve">with </w:t>
      </w:r>
      <w:r w:rsidR="00C3019D">
        <w:rPr>
          <w:rFonts w:asciiTheme="majorHAnsi" w:hAnsiTheme="majorHAnsi" w:cs="Calibri"/>
        </w:rPr>
        <w:t>the remaining staff absorbing duties and shifting responsibilities.</w:t>
      </w:r>
      <w:r w:rsidR="008670EB">
        <w:rPr>
          <w:rFonts w:asciiTheme="majorHAnsi" w:hAnsiTheme="majorHAnsi" w:cs="Calibri"/>
        </w:rPr>
        <w:t xml:space="preserve">  </w:t>
      </w:r>
    </w:p>
    <w:p w14:paraId="2A31F1A2" w14:textId="77777777" w:rsidR="00701EE3" w:rsidRDefault="00701EE3" w:rsidP="00E81504">
      <w:pPr>
        <w:rPr>
          <w:rFonts w:asciiTheme="majorHAnsi" w:hAnsiTheme="majorHAnsi" w:cs="Calibri"/>
        </w:rPr>
      </w:pPr>
    </w:p>
    <w:p w14:paraId="635FD46F" w14:textId="2CFD2EF0" w:rsidR="009F0056" w:rsidRDefault="008670EB" w:rsidP="00E81504">
      <w:pPr>
        <w:rPr>
          <w:rFonts w:asciiTheme="majorHAnsi" w:hAnsiTheme="majorHAnsi" w:cs="Calibri"/>
        </w:rPr>
      </w:pPr>
      <w:r>
        <w:rPr>
          <w:rFonts w:asciiTheme="majorHAnsi" w:hAnsiTheme="majorHAnsi" w:cs="Calibri"/>
        </w:rPr>
        <w:t xml:space="preserve">With such massive budget cuts </w:t>
      </w:r>
      <w:r w:rsidR="006F0E9F">
        <w:rPr>
          <w:rFonts w:asciiTheme="majorHAnsi" w:hAnsiTheme="majorHAnsi" w:cs="Calibri"/>
        </w:rPr>
        <w:t xml:space="preserve">affecting the regional offices </w:t>
      </w:r>
      <w:r>
        <w:rPr>
          <w:rFonts w:asciiTheme="majorHAnsi" w:hAnsiTheme="majorHAnsi" w:cs="Calibri"/>
        </w:rPr>
        <w:t xml:space="preserve">the dynamics of our service delivery will be changing.  OKDHS CCS is focusing less on families and more on Technical Assistance (TA) which </w:t>
      </w:r>
      <w:r w:rsidR="00701EE3">
        <w:rPr>
          <w:rFonts w:asciiTheme="majorHAnsi" w:hAnsiTheme="majorHAnsi" w:cs="Calibri"/>
        </w:rPr>
        <w:t>assists</w:t>
      </w:r>
      <w:r>
        <w:rPr>
          <w:rFonts w:asciiTheme="majorHAnsi" w:hAnsiTheme="majorHAnsi" w:cs="Calibri"/>
        </w:rPr>
        <w:t xml:space="preserve"> child care providers to achieve licensing standards and to</w:t>
      </w:r>
      <w:r w:rsidR="00701EE3" w:rsidRPr="00701EE3">
        <w:rPr>
          <w:rFonts w:asciiTheme="majorHAnsi" w:hAnsiTheme="majorHAnsi" w:cs="Calibri"/>
        </w:rPr>
        <w:t xml:space="preserve"> </w:t>
      </w:r>
      <w:r w:rsidR="00701EE3">
        <w:rPr>
          <w:rFonts w:asciiTheme="majorHAnsi" w:hAnsiTheme="majorHAnsi" w:cs="Calibri"/>
        </w:rPr>
        <w:t>increase their STAR levels</w:t>
      </w:r>
      <w:r>
        <w:rPr>
          <w:rFonts w:asciiTheme="majorHAnsi" w:hAnsiTheme="majorHAnsi" w:cs="Calibri"/>
        </w:rPr>
        <w:t xml:space="preserve">. </w:t>
      </w:r>
      <w:r w:rsidR="00701EE3">
        <w:rPr>
          <w:rFonts w:asciiTheme="majorHAnsi" w:hAnsiTheme="majorHAnsi" w:cs="Calibri"/>
        </w:rPr>
        <w:t xml:space="preserve"> </w:t>
      </w:r>
    </w:p>
    <w:p w14:paraId="47B37995" w14:textId="77777777" w:rsidR="009F0056" w:rsidRDefault="009F0056" w:rsidP="00E81504">
      <w:pPr>
        <w:rPr>
          <w:rFonts w:asciiTheme="majorHAnsi" w:hAnsiTheme="majorHAnsi" w:cs="Calibri"/>
        </w:rPr>
      </w:pPr>
    </w:p>
    <w:p w14:paraId="5D56F007" w14:textId="6E48EC9D" w:rsidR="00B67798" w:rsidRDefault="00701EE3" w:rsidP="00E81504">
      <w:pPr>
        <w:rPr>
          <w:rFonts w:asciiTheme="majorHAnsi" w:hAnsiTheme="majorHAnsi" w:cs="Calibri"/>
        </w:rPr>
      </w:pPr>
      <w:r>
        <w:rPr>
          <w:rFonts w:asciiTheme="majorHAnsi" w:hAnsiTheme="majorHAnsi" w:cs="Calibri"/>
        </w:rPr>
        <w:t>In FY2015, with the bid for the CCR&amp;R contract and the mandate of OKDHS CCS, a Call Center was created</w:t>
      </w:r>
      <w:r w:rsidR="00D40582">
        <w:rPr>
          <w:rFonts w:asciiTheme="majorHAnsi" w:hAnsiTheme="majorHAnsi" w:cs="Calibri"/>
        </w:rPr>
        <w:t xml:space="preserve"> and Rainbow Fleet won the bid</w:t>
      </w:r>
      <w:r>
        <w:rPr>
          <w:rFonts w:asciiTheme="majorHAnsi" w:hAnsiTheme="majorHAnsi" w:cs="Calibri"/>
        </w:rPr>
        <w:t xml:space="preserve">.  Parent referrals became centrally located in OKC for the entire state and </w:t>
      </w:r>
      <w:r w:rsidR="00274FD4">
        <w:rPr>
          <w:rFonts w:asciiTheme="majorHAnsi" w:hAnsiTheme="majorHAnsi" w:cs="Calibri"/>
        </w:rPr>
        <w:t>were re</w:t>
      </w:r>
      <w:r>
        <w:rPr>
          <w:rFonts w:asciiTheme="majorHAnsi" w:hAnsiTheme="majorHAnsi" w:cs="Calibri"/>
        </w:rPr>
        <w:t>moved from each region.</w:t>
      </w:r>
      <w:r w:rsidR="00D40582">
        <w:rPr>
          <w:rFonts w:asciiTheme="majorHAnsi" w:hAnsiTheme="majorHAnsi" w:cs="Calibri"/>
        </w:rPr>
        <w:t xml:space="preserve">  Each region acts as backup to the call center and handle</w:t>
      </w:r>
      <w:r w:rsidR="00274FD4">
        <w:rPr>
          <w:rFonts w:asciiTheme="majorHAnsi" w:hAnsiTheme="majorHAnsi" w:cs="Calibri"/>
        </w:rPr>
        <w:t>s</w:t>
      </w:r>
      <w:r w:rsidR="00D40582">
        <w:rPr>
          <w:rFonts w:asciiTheme="majorHAnsi" w:hAnsiTheme="majorHAnsi" w:cs="Calibri"/>
        </w:rPr>
        <w:t xml:space="preserve"> all walk</w:t>
      </w:r>
      <w:r w:rsidR="006F0E9F">
        <w:rPr>
          <w:rFonts w:asciiTheme="majorHAnsi" w:hAnsiTheme="majorHAnsi" w:cs="Calibri"/>
        </w:rPr>
        <w:t>-</w:t>
      </w:r>
      <w:r w:rsidR="00D40582">
        <w:rPr>
          <w:rFonts w:asciiTheme="majorHAnsi" w:hAnsiTheme="majorHAnsi" w:cs="Calibri"/>
        </w:rPr>
        <w:t>in referrals.</w:t>
      </w:r>
      <w:r>
        <w:rPr>
          <w:rFonts w:asciiTheme="majorHAnsi" w:hAnsiTheme="majorHAnsi" w:cs="Calibri"/>
        </w:rPr>
        <w:t xml:space="preserve">  This shift has not diminished parent services; but faces the reality of the effect modern technology has had on face-to-face and telephone inte</w:t>
      </w:r>
      <w:r w:rsidR="00274FD4">
        <w:rPr>
          <w:rFonts w:asciiTheme="majorHAnsi" w:hAnsiTheme="majorHAnsi" w:cs="Calibri"/>
        </w:rPr>
        <w:t>ractions.  More and more</w:t>
      </w:r>
      <w:r>
        <w:rPr>
          <w:rFonts w:asciiTheme="majorHAnsi" w:hAnsiTheme="majorHAnsi" w:cs="Calibri"/>
        </w:rPr>
        <w:t xml:space="preserve"> families turn to the internet for their needs.  The creation of a centralized call center has allowed the regions to shift their main focus from families to providers and</w:t>
      </w:r>
      <w:r w:rsidR="00274FD4">
        <w:rPr>
          <w:rFonts w:asciiTheme="majorHAnsi" w:hAnsiTheme="majorHAnsi" w:cs="Calibri"/>
        </w:rPr>
        <w:t xml:space="preserve"> their training and TA needs.  This is a</w:t>
      </w:r>
      <w:r>
        <w:rPr>
          <w:rFonts w:asciiTheme="majorHAnsi" w:hAnsiTheme="majorHAnsi" w:cs="Calibri"/>
        </w:rPr>
        <w:t xml:space="preserve"> direction OKDHS CCS supports and has strongly encouraged within the contract.  </w:t>
      </w:r>
    </w:p>
    <w:p w14:paraId="071D8685" w14:textId="77777777" w:rsidR="00B67798" w:rsidRDefault="00B67798" w:rsidP="00E81504">
      <w:pPr>
        <w:rPr>
          <w:rFonts w:asciiTheme="majorHAnsi" w:hAnsiTheme="majorHAnsi" w:cs="Calibri"/>
        </w:rPr>
      </w:pPr>
    </w:p>
    <w:p w14:paraId="4E89A47D" w14:textId="12D7D04A" w:rsidR="00333D7D" w:rsidRDefault="00D362B6" w:rsidP="00E81504">
      <w:pPr>
        <w:rPr>
          <w:rFonts w:asciiTheme="majorHAnsi" w:hAnsiTheme="majorHAnsi" w:cs="Calibri"/>
        </w:rPr>
      </w:pPr>
      <w:r>
        <w:rPr>
          <w:rFonts w:asciiTheme="majorHAnsi" w:hAnsiTheme="majorHAnsi" w:cs="Calibri"/>
        </w:rPr>
        <w:t xml:space="preserve">Our next bid for contract will be for FY2019 </w:t>
      </w:r>
      <w:r w:rsidR="006F0E9F">
        <w:rPr>
          <w:rFonts w:asciiTheme="majorHAnsi" w:hAnsiTheme="majorHAnsi" w:cs="Calibri"/>
        </w:rPr>
        <w:t>(July 2018-June 2019)</w:t>
      </w:r>
      <w:r>
        <w:rPr>
          <w:rFonts w:asciiTheme="majorHAnsi" w:hAnsiTheme="majorHAnsi" w:cs="Calibri"/>
        </w:rPr>
        <w:t>.</w:t>
      </w:r>
      <w:r w:rsidR="00D40582">
        <w:rPr>
          <w:rFonts w:asciiTheme="majorHAnsi" w:hAnsiTheme="majorHAnsi" w:cs="Calibri"/>
        </w:rPr>
        <w:t xml:space="preserve">  </w:t>
      </w:r>
      <w:r w:rsidR="006F0E9F">
        <w:rPr>
          <w:rFonts w:asciiTheme="majorHAnsi" w:hAnsiTheme="majorHAnsi" w:cs="Calibri"/>
        </w:rPr>
        <w:t xml:space="preserve">Contracts typically come with 4 – 1 year extensions.  </w:t>
      </w:r>
      <w:r w:rsidR="00D40582">
        <w:rPr>
          <w:rFonts w:asciiTheme="majorHAnsi" w:hAnsiTheme="majorHAnsi" w:cs="Calibri"/>
        </w:rPr>
        <w:t>At this time, without us there would be no provider support.</w:t>
      </w:r>
    </w:p>
    <w:p w14:paraId="3CCCC73E" w14:textId="77777777" w:rsidR="006F0E9F" w:rsidRDefault="006F0E9F" w:rsidP="00E81504">
      <w:pPr>
        <w:rPr>
          <w:rFonts w:asciiTheme="majorHAnsi" w:hAnsiTheme="majorHAnsi" w:cs="Calibri"/>
          <w:b/>
          <w:i/>
        </w:rPr>
      </w:pPr>
    </w:p>
    <w:p w14:paraId="1BD1DAEF" w14:textId="42A67199" w:rsidR="00333D7D" w:rsidRPr="008670EB" w:rsidRDefault="008670EB" w:rsidP="00E81504">
      <w:pPr>
        <w:rPr>
          <w:rFonts w:asciiTheme="majorHAnsi" w:hAnsiTheme="majorHAnsi" w:cs="Calibri"/>
          <w:b/>
          <w:i/>
        </w:rPr>
      </w:pPr>
      <w:r w:rsidRPr="008670EB">
        <w:rPr>
          <w:rFonts w:asciiTheme="majorHAnsi" w:hAnsiTheme="majorHAnsi" w:cs="Calibri"/>
          <w:b/>
          <w:i/>
        </w:rPr>
        <w:t>OCCRRA Staff</w:t>
      </w:r>
    </w:p>
    <w:p w14:paraId="20E66B13" w14:textId="0EFA6A43" w:rsidR="008670EB" w:rsidRDefault="008670EB" w:rsidP="00E81504">
      <w:pPr>
        <w:rPr>
          <w:rFonts w:asciiTheme="majorHAnsi" w:hAnsiTheme="majorHAnsi" w:cs="Calibri"/>
        </w:rPr>
      </w:pPr>
      <w:r>
        <w:rPr>
          <w:rFonts w:asciiTheme="majorHAnsi" w:hAnsiTheme="majorHAnsi" w:cs="Calibri"/>
        </w:rPr>
        <w:t>The staff were welcomed to the meeting.  The Board introduced themselves.  The staff then gave a little background about themselves and their positions:</w:t>
      </w:r>
    </w:p>
    <w:p w14:paraId="11EB67D1" w14:textId="77777777" w:rsidR="008670EB" w:rsidRDefault="008670EB" w:rsidP="00E81504">
      <w:pPr>
        <w:rPr>
          <w:rFonts w:asciiTheme="majorHAnsi" w:hAnsiTheme="majorHAnsi" w:cs="Calibri"/>
        </w:rPr>
      </w:pPr>
    </w:p>
    <w:p w14:paraId="25C14033" w14:textId="77777777" w:rsidR="001E303A" w:rsidRDefault="001E303A" w:rsidP="00E81504">
      <w:pPr>
        <w:rPr>
          <w:rFonts w:asciiTheme="majorHAnsi" w:hAnsiTheme="majorHAnsi" w:cs="Calibri"/>
        </w:rPr>
      </w:pPr>
      <w:r>
        <w:rPr>
          <w:rFonts w:asciiTheme="majorHAnsi" w:hAnsiTheme="majorHAnsi" w:cs="Calibri"/>
        </w:rPr>
        <w:t xml:space="preserve">Database Coordinator </w:t>
      </w:r>
      <w:r w:rsidR="008670EB">
        <w:rPr>
          <w:rFonts w:asciiTheme="majorHAnsi" w:hAnsiTheme="majorHAnsi" w:cs="Calibri"/>
        </w:rPr>
        <w:t xml:space="preserve">Sharon </w:t>
      </w:r>
      <w:r>
        <w:rPr>
          <w:rFonts w:asciiTheme="majorHAnsi" w:hAnsiTheme="majorHAnsi" w:cs="Calibri"/>
        </w:rPr>
        <w:t>Williams:</w:t>
      </w:r>
    </w:p>
    <w:p w14:paraId="2B16B7EC" w14:textId="5D06520D" w:rsidR="001E303A" w:rsidRPr="001E303A" w:rsidRDefault="001E303A" w:rsidP="001E303A">
      <w:pPr>
        <w:ind w:left="810"/>
        <w:rPr>
          <w:rFonts w:asciiTheme="majorHAnsi" w:hAnsiTheme="majorHAnsi" w:cs="Calibri"/>
        </w:rPr>
      </w:pPr>
      <w:r w:rsidRPr="001E303A">
        <w:rPr>
          <w:rFonts w:asciiTheme="majorHAnsi" w:hAnsiTheme="majorHAnsi" w:cs="Calibri"/>
        </w:rPr>
        <w:t>When OCCRRA’s structure changes July 1</w:t>
      </w:r>
      <w:r w:rsidRPr="001E303A">
        <w:rPr>
          <w:rFonts w:asciiTheme="majorHAnsi" w:hAnsiTheme="majorHAnsi" w:cs="Calibri"/>
          <w:vertAlign w:val="superscript"/>
        </w:rPr>
        <w:t>st</w:t>
      </w:r>
      <w:r w:rsidRPr="001E303A">
        <w:rPr>
          <w:rFonts w:asciiTheme="majorHAnsi" w:hAnsiTheme="majorHAnsi" w:cs="Calibri"/>
        </w:rPr>
        <w:t xml:space="preserve"> my new title will be Database Manager and I’ll take on additional duties that were previously under Parent and Provider Services.</w:t>
      </w:r>
    </w:p>
    <w:p w14:paraId="0BF6CB3C" w14:textId="77777777" w:rsidR="001E303A" w:rsidRDefault="001E303A" w:rsidP="001E303A">
      <w:pPr>
        <w:ind w:left="810"/>
        <w:rPr>
          <w:rFonts w:asciiTheme="majorHAnsi" w:hAnsiTheme="majorHAnsi" w:cs="Calibri"/>
        </w:rPr>
      </w:pPr>
    </w:p>
    <w:p w14:paraId="219AAAC8" w14:textId="77777777" w:rsidR="001E303A" w:rsidRPr="001E303A" w:rsidRDefault="001E303A" w:rsidP="001E303A">
      <w:pPr>
        <w:ind w:left="810"/>
        <w:rPr>
          <w:rFonts w:asciiTheme="majorHAnsi" w:hAnsiTheme="majorHAnsi" w:cs="Calibri"/>
        </w:rPr>
      </w:pPr>
      <w:r w:rsidRPr="001E303A">
        <w:rPr>
          <w:rFonts w:asciiTheme="majorHAnsi" w:hAnsiTheme="majorHAnsi" w:cs="Calibri"/>
        </w:rPr>
        <w:t>I manage all aspects of NACCRRAware, the statewide child care database and the technical assistance database, TTAM. I authored and maintain the current NACCRRAware and TTAM Compliance Guides for users. And, I provide training, technical assistance and support to those users. Most recently, I’m very proud of the work we’ve done with Technical Assistance and TTAM.</w:t>
      </w:r>
    </w:p>
    <w:p w14:paraId="15DF78D1" w14:textId="77777777" w:rsidR="001E303A" w:rsidRDefault="001E303A" w:rsidP="001E303A">
      <w:pPr>
        <w:ind w:left="810"/>
        <w:rPr>
          <w:rFonts w:asciiTheme="majorHAnsi" w:hAnsiTheme="majorHAnsi" w:cs="Calibri"/>
        </w:rPr>
      </w:pPr>
    </w:p>
    <w:p w14:paraId="37CB3BB2" w14:textId="0B3D58B1" w:rsidR="008670EB" w:rsidRDefault="001E303A" w:rsidP="00274FD4">
      <w:pPr>
        <w:ind w:left="810"/>
        <w:rPr>
          <w:rFonts w:asciiTheme="majorHAnsi" w:hAnsiTheme="majorHAnsi" w:cs="Calibri"/>
        </w:rPr>
      </w:pPr>
      <w:r w:rsidRPr="001E303A">
        <w:rPr>
          <w:rFonts w:asciiTheme="majorHAnsi" w:hAnsiTheme="majorHAnsi" w:cs="Calibri"/>
        </w:rPr>
        <w:t xml:space="preserve">John Kenyon-he’s a nonprofit technology educator and strategist, said “After people, data is your most important asset.” Data=Information=Knowledge -- Data is important because it’s Information, and Information is Knowledge. The more </w:t>
      </w:r>
      <w:r w:rsidRPr="001E303A">
        <w:rPr>
          <w:rFonts w:asciiTheme="majorHAnsi" w:hAnsiTheme="majorHAnsi" w:cs="Calibri"/>
        </w:rPr>
        <w:lastRenderedPageBreak/>
        <w:t>knowledge we have about what we’re doing and why we’re doing it, the better the outcome.</w:t>
      </w:r>
    </w:p>
    <w:p w14:paraId="5221C588" w14:textId="77777777" w:rsidR="00701EE3" w:rsidRDefault="00701EE3" w:rsidP="00E81504">
      <w:pPr>
        <w:rPr>
          <w:rFonts w:asciiTheme="majorHAnsi" w:hAnsiTheme="majorHAnsi" w:cs="Calibri"/>
        </w:rPr>
      </w:pPr>
    </w:p>
    <w:p w14:paraId="74A3CD97" w14:textId="5C004426" w:rsidR="00701EE3" w:rsidRDefault="001E303A" w:rsidP="00E81504">
      <w:pPr>
        <w:rPr>
          <w:rFonts w:asciiTheme="majorHAnsi" w:hAnsiTheme="majorHAnsi" w:cs="Calibri"/>
        </w:rPr>
      </w:pPr>
      <w:r>
        <w:rPr>
          <w:rFonts w:asciiTheme="majorHAnsi" w:hAnsiTheme="majorHAnsi" w:cs="Calibri"/>
        </w:rPr>
        <w:t xml:space="preserve">Parent Services Manager </w:t>
      </w:r>
      <w:r w:rsidR="00701EE3">
        <w:rPr>
          <w:rFonts w:asciiTheme="majorHAnsi" w:hAnsiTheme="majorHAnsi" w:cs="Calibri"/>
        </w:rPr>
        <w:t xml:space="preserve">Marti </w:t>
      </w:r>
      <w:r>
        <w:rPr>
          <w:rFonts w:asciiTheme="majorHAnsi" w:hAnsiTheme="majorHAnsi" w:cs="Calibri"/>
        </w:rPr>
        <w:t>Nicholson:</w:t>
      </w:r>
    </w:p>
    <w:p w14:paraId="5361A19C" w14:textId="0202BAA7" w:rsidR="00F452A0" w:rsidRDefault="00F452A0" w:rsidP="00F452A0">
      <w:pPr>
        <w:ind w:left="810"/>
        <w:rPr>
          <w:rFonts w:asciiTheme="majorHAnsi" w:hAnsiTheme="majorHAnsi" w:cs="Calibri"/>
        </w:rPr>
      </w:pPr>
      <w:r>
        <w:rPr>
          <w:rFonts w:asciiTheme="majorHAnsi" w:hAnsiTheme="majorHAnsi" w:cs="Calibri"/>
        </w:rPr>
        <w:t>I have</w:t>
      </w:r>
      <w:r w:rsidRPr="00F452A0">
        <w:rPr>
          <w:rFonts w:asciiTheme="majorHAnsi" w:hAnsiTheme="majorHAnsi" w:cs="Calibri"/>
        </w:rPr>
        <w:t xml:space="preserve"> been with OCCRRA for 11 years</w:t>
      </w:r>
      <w:r>
        <w:rPr>
          <w:rFonts w:asciiTheme="majorHAnsi" w:hAnsiTheme="majorHAnsi" w:cs="Calibri"/>
        </w:rPr>
        <w:t xml:space="preserve"> as</w:t>
      </w:r>
      <w:r w:rsidRPr="00F452A0">
        <w:rPr>
          <w:rFonts w:asciiTheme="majorHAnsi" w:hAnsiTheme="majorHAnsi" w:cs="Calibri"/>
        </w:rPr>
        <w:t xml:space="preserve"> the Parent Services Manager</w:t>
      </w:r>
      <w:r w:rsidR="00B470B5">
        <w:rPr>
          <w:rFonts w:asciiTheme="majorHAnsi" w:hAnsiTheme="majorHAnsi" w:cs="Calibri"/>
        </w:rPr>
        <w:t>,</w:t>
      </w:r>
      <w:r w:rsidRPr="00F452A0">
        <w:rPr>
          <w:rFonts w:asciiTheme="majorHAnsi" w:hAnsiTheme="majorHAnsi" w:cs="Calibri"/>
        </w:rPr>
        <w:t xml:space="preserve"> and ha</w:t>
      </w:r>
      <w:r>
        <w:rPr>
          <w:rFonts w:asciiTheme="majorHAnsi" w:hAnsiTheme="majorHAnsi" w:cs="Calibri"/>
        </w:rPr>
        <w:t>ve</w:t>
      </w:r>
      <w:r w:rsidRPr="00F452A0">
        <w:rPr>
          <w:rFonts w:asciiTheme="majorHAnsi" w:hAnsiTheme="majorHAnsi" w:cs="Calibri"/>
        </w:rPr>
        <w:t xml:space="preserve"> shared the responsibilities of Provider Services Manager since that position became vacant in 2012.  </w:t>
      </w:r>
      <w:r>
        <w:rPr>
          <w:rFonts w:asciiTheme="majorHAnsi" w:hAnsiTheme="majorHAnsi" w:cs="Calibri"/>
        </w:rPr>
        <w:t>I am</w:t>
      </w:r>
      <w:r w:rsidRPr="00F452A0">
        <w:rPr>
          <w:rFonts w:asciiTheme="majorHAnsi" w:hAnsiTheme="majorHAnsi" w:cs="Calibri"/>
        </w:rPr>
        <w:t xml:space="preserve"> responsible for training and supporting regional staff as well as monitoring contract compliance.  </w:t>
      </w:r>
      <w:r>
        <w:rPr>
          <w:rFonts w:asciiTheme="majorHAnsi" w:hAnsiTheme="majorHAnsi" w:cs="Calibri"/>
        </w:rPr>
        <w:t>My</w:t>
      </w:r>
      <w:r w:rsidRPr="00F452A0">
        <w:rPr>
          <w:rFonts w:asciiTheme="majorHAnsi" w:hAnsiTheme="majorHAnsi" w:cs="Calibri"/>
        </w:rPr>
        <w:t xml:space="preserve"> professional focus has been on customer service and the professional development of referral specialists.  </w:t>
      </w:r>
      <w:r>
        <w:rPr>
          <w:rFonts w:asciiTheme="majorHAnsi" w:hAnsiTheme="majorHAnsi" w:cs="Calibri"/>
        </w:rPr>
        <w:t>I am</w:t>
      </w:r>
      <w:r w:rsidRPr="00F452A0">
        <w:rPr>
          <w:rFonts w:asciiTheme="majorHAnsi" w:hAnsiTheme="majorHAnsi" w:cs="Calibri"/>
        </w:rPr>
        <w:t xml:space="preserve"> the author of multimedia and online training courses that are used across the nation by child care resource and referral agencies. </w:t>
      </w:r>
    </w:p>
    <w:p w14:paraId="03F0DCAD" w14:textId="77777777" w:rsidR="00F452A0" w:rsidRDefault="00F452A0" w:rsidP="00F452A0">
      <w:pPr>
        <w:ind w:left="810"/>
        <w:rPr>
          <w:rFonts w:asciiTheme="majorHAnsi" w:hAnsiTheme="majorHAnsi" w:cs="Calibri"/>
        </w:rPr>
      </w:pPr>
    </w:p>
    <w:p w14:paraId="4A8F94BB" w14:textId="06E09E9A" w:rsidR="00F452A0" w:rsidRDefault="00F452A0" w:rsidP="00274FD4">
      <w:pPr>
        <w:ind w:left="810"/>
        <w:rPr>
          <w:rFonts w:asciiTheme="majorHAnsi" w:hAnsiTheme="majorHAnsi" w:cs="Calibri"/>
        </w:rPr>
      </w:pPr>
      <w:r w:rsidRPr="00F452A0">
        <w:rPr>
          <w:rFonts w:asciiTheme="majorHAnsi" w:hAnsiTheme="majorHAnsi" w:cs="Calibri"/>
        </w:rPr>
        <w:t>Recently,  </w:t>
      </w:r>
      <w:r>
        <w:rPr>
          <w:rFonts w:asciiTheme="majorHAnsi" w:hAnsiTheme="majorHAnsi" w:cs="Calibri"/>
        </w:rPr>
        <w:t>I</w:t>
      </w:r>
      <w:r w:rsidRPr="00F452A0">
        <w:rPr>
          <w:rFonts w:asciiTheme="majorHAnsi" w:hAnsiTheme="majorHAnsi" w:cs="Calibri"/>
        </w:rPr>
        <w:t xml:space="preserve"> spear-headed OCCRRA’s planning for delivery of technical assistance to child care providers when the DHS contract required added services in that area.   .  </w:t>
      </w:r>
    </w:p>
    <w:p w14:paraId="01C08D3C" w14:textId="77777777" w:rsidR="00F452A0" w:rsidRDefault="00F452A0" w:rsidP="00F452A0">
      <w:pPr>
        <w:ind w:left="810"/>
        <w:rPr>
          <w:rFonts w:asciiTheme="majorHAnsi" w:hAnsiTheme="majorHAnsi" w:cs="Calibri"/>
        </w:rPr>
      </w:pPr>
    </w:p>
    <w:p w14:paraId="42604F8C" w14:textId="37D8E29E" w:rsidR="00F452A0" w:rsidRPr="00F452A0" w:rsidRDefault="00F452A0" w:rsidP="00F452A0">
      <w:pPr>
        <w:ind w:left="810"/>
        <w:rPr>
          <w:rFonts w:asciiTheme="majorHAnsi" w:hAnsiTheme="majorHAnsi" w:cs="Calibri"/>
        </w:rPr>
      </w:pPr>
      <w:r>
        <w:rPr>
          <w:rFonts w:asciiTheme="majorHAnsi" w:hAnsiTheme="majorHAnsi" w:cs="Calibri"/>
        </w:rPr>
        <w:t>I</w:t>
      </w:r>
      <w:r w:rsidRPr="00F452A0">
        <w:rPr>
          <w:rFonts w:asciiTheme="majorHAnsi" w:hAnsiTheme="majorHAnsi" w:cs="Calibri"/>
        </w:rPr>
        <w:t xml:space="preserve"> will be retiring June 30, 2016.  When </w:t>
      </w:r>
      <w:r>
        <w:rPr>
          <w:rFonts w:asciiTheme="majorHAnsi" w:hAnsiTheme="majorHAnsi" w:cs="Calibri"/>
        </w:rPr>
        <w:t>I leave, my</w:t>
      </w:r>
      <w:r w:rsidRPr="00F452A0">
        <w:rPr>
          <w:rFonts w:asciiTheme="majorHAnsi" w:hAnsiTheme="majorHAnsi" w:cs="Calibri"/>
        </w:rPr>
        <w:t xml:space="preserve"> position will be absorbed by the remaining 5 staff members.  </w:t>
      </w:r>
      <w:r>
        <w:rPr>
          <w:rFonts w:asciiTheme="majorHAnsi" w:hAnsiTheme="majorHAnsi" w:cs="Calibri"/>
        </w:rPr>
        <w:t>The</w:t>
      </w:r>
      <w:r w:rsidRPr="00F452A0">
        <w:rPr>
          <w:rFonts w:asciiTheme="majorHAnsi" w:hAnsiTheme="majorHAnsi" w:cs="Calibri"/>
        </w:rPr>
        <w:t xml:space="preserve"> retirement party is June 24th – everyone mark your calendar!</w:t>
      </w:r>
    </w:p>
    <w:p w14:paraId="4B131C3B" w14:textId="7E20BED1" w:rsidR="00701EE3" w:rsidRDefault="00701EE3" w:rsidP="00E81504">
      <w:pPr>
        <w:rPr>
          <w:rFonts w:asciiTheme="majorHAnsi" w:hAnsiTheme="majorHAnsi" w:cs="Calibri"/>
        </w:rPr>
      </w:pPr>
    </w:p>
    <w:p w14:paraId="1C3C147C" w14:textId="1C44C50E" w:rsidR="00701EE3" w:rsidRDefault="001E303A" w:rsidP="00E81504">
      <w:pPr>
        <w:rPr>
          <w:rFonts w:asciiTheme="majorHAnsi" w:hAnsiTheme="majorHAnsi" w:cs="Calibri"/>
        </w:rPr>
      </w:pPr>
      <w:r>
        <w:rPr>
          <w:rFonts w:asciiTheme="majorHAnsi" w:hAnsiTheme="majorHAnsi" w:cs="Calibri"/>
        </w:rPr>
        <w:t>Hispanic Services Coordinator Keila Garcia:</w:t>
      </w:r>
    </w:p>
    <w:p w14:paraId="4ECE0091" w14:textId="17AA2EB5" w:rsidR="002421BC" w:rsidRDefault="006F0E9F" w:rsidP="006F0E9F">
      <w:pPr>
        <w:ind w:left="810"/>
        <w:rPr>
          <w:rFonts w:asciiTheme="majorHAnsi" w:eastAsia="Calibri" w:hAnsiTheme="majorHAnsi"/>
          <w:szCs w:val="22"/>
        </w:rPr>
      </w:pPr>
      <w:r>
        <w:rPr>
          <w:rFonts w:asciiTheme="majorHAnsi" w:eastAsia="Calibri" w:hAnsiTheme="majorHAnsi"/>
          <w:szCs w:val="22"/>
        </w:rPr>
        <w:t>I have been with</w:t>
      </w:r>
      <w:r w:rsidRPr="006F0E9F">
        <w:rPr>
          <w:rFonts w:asciiTheme="majorHAnsi" w:eastAsia="Calibri" w:hAnsiTheme="majorHAnsi"/>
          <w:szCs w:val="22"/>
        </w:rPr>
        <w:t xml:space="preserve"> OCCRRA for 11 years.  As Hispanic Coordinator </w:t>
      </w:r>
      <w:r>
        <w:rPr>
          <w:rFonts w:asciiTheme="majorHAnsi" w:eastAsia="Calibri" w:hAnsiTheme="majorHAnsi"/>
          <w:szCs w:val="22"/>
        </w:rPr>
        <w:t>I</w:t>
      </w:r>
      <w:r w:rsidRPr="006F0E9F">
        <w:rPr>
          <w:rFonts w:asciiTheme="majorHAnsi" w:eastAsia="Calibri" w:hAnsiTheme="majorHAnsi"/>
          <w:szCs w:val="22"/>
        </w:rPr>
        <w:t xml:space="preserve"> started the Hispanic Project, translate all the outreach resources and set up a Spanish line to help Hispanic families and providers. </w:t>
      </w:r>
      <w:r w:rsidR="002421BC">
        <w:rPr>
          <w:rFonts w:asciiTheme="majorHAnsi" w:eastAsia="Calibri" w:hAnsiTheme="majorHAnsi"/>
          <w:szCs w:val="22"/>
        </w:rPr>
        <w:t>I also</w:t>
      </w:r>
      <w:r w:rsidRPr="006F0E9F">
        <w:rPr>
          <w:rFonts w:asciiTheme="majorHAnsi" w:eastAsia="Calibri" w:hAnsiTheme="majorHAnsi"/>
          <w:szCs w:val="22"/>
        </w:rPr>
        <w:t xml:space="preserve"> started the only Hispanic Conference in the state which this year will celebrate its 10th year of serving Spanish speaking providers in the state.   </w:t>
      </w:r>
      <w:r>
        <w:rPr>
          <w:rFonts w:asciiTheme="majorHAnsi" w:eastAsia="Calibri" w:hAnsiTheme="majorHAnsi"/>
          <w:szCs w:val="22"/>
        </w:rPr>
        <w:t>I have</w:t>
      </w:r>
      <w:r w:rsidRPr="006F0E9F">
        <w:rPr>
          <w:rFonts w:asciiTheme="majorHAnsi" w:eastAsia="Calibri" w:hAnsiTheme="majorHAnsi"/>
          <w:szCs w:val="22"/>
        </w:rPr>
        <w:t xml:space="preserve"> been sharing the duties created when the Provider Services Manager position became vacant in 2012.  </w:t>
      </w:r>
    </w:p>
    <w:p w14:paraId="06738AF9" w14:textId="77777777" w:rsidR="002421BC" w:rsidRDefault="002421BC" w:rsidP="00274FD4">
      <w:pPr>
        <w:rPr>
          <w:rFonts w:asciiTheme="majorHAnsi" w:eastAsia="Calibri" w:hAnsiTheme="majorHAnsi"/>
          <w:szCs w:val="22"/>
        </w:rPr>
      </w:pPr>
    </w:p>
    <w:p w14:paraId="5608A13E" w14:textId="06DED168" w:rsidR="006F0E9F" w:rsidRPr="006F0E9F" w:rsidRDefault="006F0E9F" w:rsidP="006F0E9F">
      <w:pPr>
        <w:ind w:left="810"/>
        <w:rPr>
          <w:rFonts w:asciiTheme="majorHAnsi" w:eastAsia="Calibri" w:hAnsiTheme="majorHAnsi"/>
          <w:szCs w:val="22"/>
        </w:rPr>
      </w:pPr>
      <w:r w:rsidRPr="006F0E9F">
        <w:rPr>
          <w:rFonts w:asciiTheme="majorHAnsi" w:eastAsia="Calibri" w:hAnsiTheme="majorHAnsi"/>
          <w:szCs w:val="22"/>
        </w:rPr>
        <w:t xml:space="preserve">When our structure changes July </w:t>
      </w:r>
      <w:r w:rsidR="002421BC" w:rsidRPr="006F0E9F">
        <w:rPr>
          <w:rFonts w:asciiTheme="majorHAnsi" w:eastAsia="Calibri" w:hAnsiTheme="majorHAnsi"/>
          <w:szCs w:val="22"/>
        </w:rPr>
        <w:t>1</w:t>
      </w:r>
      <w:r w:rsidR="002421BC" w:rsidRPr="006F0E9F">
        <w:rPr>
          <w:rFonts w:asciiTheme="majorHAnsi" w:eastAsia="Calibri" w:hAnsiTheme="majorHAnsi"/>
          <w:szCs w:val="22"/>
          <w:vertAlign w:val="superscript"/>
        </w:rPr>
        <w:t>st</w:t>
      </w:r>
      <w:r w:rsidR="002421BC" w:rsidRPr="006F0E9F">
        <w:rPr>
          <w:rFonts w:asciiTheme="majorHAnsi" w:eastAsia="Calibri" w:hAnsiTheme="majorHAnsi"/>
          <w:szCs w:val="22"/>
        </w:rPr>
        <w:t>,</w:t>
      </w:r>
      <w:r w:rsidR="002421BC">
        <w:rPr>
          <w:rFonts w:asciiTheme="majorHAnsi" w:eastAsia="Calibri" w:hAnsiTheme="majorHAnsi"/>
          <w:szCs w:val="22"/>
        </w:rPr>
        <w:t xml:space="preserve"> I</w:t>
      </w:r>
      <w:r w:rsidRPr="006F0E9F">
        <w:rPr>
          <w:rFonts w:asciiTheme="majorHAnsi" w:eastAsia="Calibri" w:hAnsiTheme="majorHAnsi"/>
          <w:szCs w:val="22"/>
        </w:rPr>
        <w:t xml:space="preserve"> will become the Program Services Manager and take on duties that were previously under Parent and Provider Services.</w:t>
      </w:r>
    </w:p>
    <w:p w14:paraId="03A24235" w14:textId="77777777" w:rsidR="001E303A" w:rsidRDefault="001E303A" w:rsidP="00E81504">
      <w:pPr>
        <w:rPr>
          <w:rFonts w:asciiTheme="majorHAnsi" w:hAnsiTheme="majorHAnsi" w:cs="Calibri"/>
        </w:rPr>
      </w:pPr>
    </w:p>
    <w:p w14:paraId="02D28C00" w14:textId="2DCCF728" w:rsidR="001E303A" w:rsidRDefault="001E303A" w:rsidP="00E81504">
      <w:pPr>
        <w:rPr>
          <w:rFonts w:asciiTheme="majorHAnsi" w:hAnsiTheme="majorHAnsi" w:cs="Calibri"/>
        </w:rPr>
      </w:pPr>
      <w:r>
        <w:rPr>
          <w:rFonts w:asciiTheme="majorHAnsi" w:hAnsiTheme="majorHAnsi" w:cs="Calibri"/>
        </w:rPr>
        <w:t>Community Services Manager Stephanie Lippert:</w:t>
      </w:r>
    </w:p>
    <w:p w14:paraId="61A9C41D" w14:textId="43AC3542" w:rsidR="00B94883" w:rsidRDefault="00D1091C" w:rsidP="00274FD4">
      <w:pPr>
        <w:ind w:left="810"/>
        <w:rPr>
          <w:rFonts w:asciiTheme="majorHAnsi" w:hAnsiTheme="majorHAnsi" w:cs="Calibri"/>
        </w:rPr>
      </w:pPr>
      <w:r>
        <w:rPr>
          <w:rFonts w:asciiTheme="majorHAnsi" w:hAnsiTheme="majorHAnsi" w:cs="Calibri"/>
        </w:rPr>
        <w:t xml:space="preserve">I have </w:t>
      </w:r>
      <w:r w:rsidRPr="00D1091C">
        <w:rPr>
          <w:rFonts w:asciiTheme="majorHAnsi" w:hAnsiTheme="majorHAnsi" w:cs="Calibri"/>
        </w:rPr>
        <w:t xml:space="preserve">been with OCCRRA for 12 years.  As Community Services Manager </w:t>
      </w:r>
      <w:r>
        <w:rPr>
          <w:rFonts w:asciiTheme="majorHAnsi" w:hAnsiTheme="majorHAnsi" w:cs="Calibri"/>
        </w:rPr>
        <w:t>I monitor</w:t>
      </w:r>
      <w:r w:rsidRPr="00D1091C">
        <w:rPr>
          <w:rFonts w:asciiTheme="majorHAnsi" w:hAnsiTheme="majorHAnsi" w:cs="Calibri"/>
        </w:rPr>
        <w:t xml:space="preserve"> the regions’ progress on contract items relating to community outreach and collaboration.  </w:t>
      </w:r>
      <w:r>
        <w:rPr>
          <w:rFonts w:asciiTheme="majorHAnsi" w:hAnsiTheme="majorHAnsi" w:cs="Calibri"/>
        </w:rPr>
        <w:t>I follow</w:t>
      </w:r>
      <w:r w:rsidRPr="00D1091C">
        <w:rPr>
          <w:rFonts w:asciiTheme="majorHAnsi" w:hAnsiTheme="majorHAnsi" w:cs="Calibri"/>
        </w:rPr>
        <w:t xml:space="preserve"> all state and federal policy affecting child care, annually update the Child Care Portfolio data, develop the agency’s annual report and recently created the new OCCRRA website.  </w:t>
      </w:r>
      <w:r w:rsidR="00B470B5">
        <w:rPr>
          <w:rFonts w:asciiTheme="majorHAnsi" w:hAnsiTheme="majorHAnsi" w:cs="Calibri"/>
        </w:rPr>
        <w:t>!</w:t>
      </w:r>
      <w:r w:rsidRPr="00D1091C">
        <w:rPr>
          <w:rFonts w:asciiTheme="majorHAnsi" w:hAnsiTheme="majorHAnsi" w:cs="Calibri"/>
        </w:rPr>
        <w:t xml:space="preserve">  </w:t>
      </w:r>
    </w:p>
    <w:p w14:paraId="400FA82A" w14:textId="77777777" w:rsidR="00B94883" w:rsidRDefault="00B94883" w:rsidP="00D1091C">
      <w:pPr>
        <w:ind w:left="810"/>
        <w:rPr>
          <w:rFonts w:asciiTheme="majorHAnsi" w:hAnsiTheme="majorHAnsi" w:cs="Calibri"/>
        </w:rPr>
      </w:pPr>
    </w:p>
    <w:p w14:paraId="6969CA81" w14:textId="6F5495D5" w:rsidR="00D1091C" w:rsidRPr="00D1091C" w:rsidRDefault="00D1091C" w:rsidP="00D1091C">
      <w:pPr>
        <w:ind w:left="810"/>
        <w:rPr>
          <w:rFonts w:asciiTheme="majorHAnsi" w:hAnsiTheme="majorHAnsi" w:cs="Calibri"/>
        </w:rPr>
      </w:pPr>
      <w:r w:rsidRPr="00D1091C">
        <w:rPr>
          <w:rFonts w:asciiTheme="majorHAnsi" w:hAnsiTheme="majorHAnsi" w:cs="Calibri"/>
        </w:rPr>
        <w:t xml:space="preserve">When our structure changes July </w:t>
      </w:r>
      <w:r w:rsidR="00B94883" w:rsidRPr="00D1091C">
        <w:rPr>
          <w:rFonts w:asciiTheme="majorHAnsi" w:hAnsiTheme="majorHAnsi" w:cs="Calibri"/>
        </w:rPr>
        <w:t>1</w:t>
      </w:r>
      <w:r w:rsidR="00B94883" w:rsidRPr="00D1091C">
        <w:rPr>
          <w:rFonts w:asciiTheme="majorHAnsi" w:hAnsiTheme="majorHAnsi" w:cs="Calibri"/>
          <w:vertAlign w:val="superscript"/>
        </w:rPr>
        <w:t>st</w:t>
      </w:r>
      <w:r w:rsidR="00B94883" w:rsidRPr="00D1091C">
        <w:rPr>
          <w:rFonts w:asciiTheme="majorHAnsi" w:hAnsiTheme="majorHAnsi" w:cs="Calibri"/>
        </w:rPr>
        <w:t>,</w:t>
      </w:r>
      <w:r w:rsidR="00B94883">
        <w:rPr>
          <w:rFonts w:asciiTheme="majorHAnsi" w:hAnsiTheme="majorHAnsi" w:cs="Calibri"/>
        </w:rPr>
        <w:t xml:space="preserve"> I</w:t>
      </w:r>
      <w:r w:rsidRPr="00D1091C">
        <w:rPr>
          <w:rFonts w:asciiTheme="majorHAnsi" w:hAnsiTheme="majorHAnsi" w:cs="Calibri"/>
        </w:rPr>
        <w:t xml:space="preserve"> will absorb some of the duties that were previously under Parent and Provider Services.</w:t>
      </w:r>
    </w:p>
    <w:p w14:paraId="62519DEF" w14:textId="670F870C" w:rsidR="001E303A" w:rsidRDefault="001E303A" w:rsidP="00E81504">
      <w:pPr>
        <w:rPr>
          <w:rFonts w:asciiTheme="majorHAnsi" w:hAnsiTheme="majorHAnsi" w:cs="Calibri"/>
        </w:rPr>
      </w:pPr>
    </w:p>
    <w:p w14:paraId="4FE73190" w14:textId="3DBFAF26" w:rsidR="001E303A" w:rsidRDefault="001E303A" w:rsidP="00E81504">
      <w:pPr>
        <w:rPr>
          <w:rFonts w:asciiTheme="majorHAnsi" w:hAnsiTheme="majorHAnsi" w:cs="Calibri"/>
        </w:rPr>
      </w:pPr>
      <w:r>
        <w:rPr>
          <w:rFonts w:asciiTheme="majorHAnsi" w:hAnsiTheme="majorHAnsi" w:cs="Calibri"/>
        </w:rPr>
        <w:t>Office Manager Michelle Miller:</w:t>
      </w:r>
    </w:p>
    <w:p w14:paraId="1BDC12CD" w14:textId="6F3E5192" w:rsidR="00B9765B" w:rsidRDefault="00B9765B" w:rsidP="00B9765B">
      <w:pPr>
        <w:ind w:left="900"/>
        <w:rPr>
          <w:rFonts w:asciiTheme="majorHAnsi" w:hAnsiTheme="majorHAnsi" w:cs="Calibri"/>
        </w:rPr>
      </w:pPr>
      <w:r>
        <w:rPr>
          <w:rFonts w:asciiTheme="majorHAnsi" w:hAnsiTheme="majorHAnsi" w:cs="Calibri"/>
        </w:rPr>
        <w:t>I am</w:t>
      </w:r>
      <w:r w:rsidRPr="00B9765B">
        <w:rPr>
          <w:rFonts w:asciiTheme="majorHAnsi" w:hAnsiTheme="majorHAnsi" w:cs="Calibri"/>
        </w:rPr>
        <w:t xml:space="preserve"> the first voice you </w:t>
      </w:r>
      <w:r>
        <w:rPr>
          <w:rFonts w:asciiTheme="majorHAnsi" w:hAnsiTheme="majorHAnsi" w:cs="Calibri"/>
        </w:rPr>
        <w:t xml:space="preserve">will </w:t>
      </w:r>
      <w:r w:rsidRPr="00B9765B">
        <w:rPr>
          <w:rFonts w:asciiTheme="majorHAnsi" w:hAnsiTheme="majorHAnsi" w:cs="Calibri"/>
        </w:rPr>
        <w:t>typically hear when you call the agency.</w:t>
      </w:r>
      <w:r>
        <w:rPr>
          <w:rFonts w:asciiTheme="majorHAnsi" w:hAnsiTheme="majorHAnsi" w:cs="Calibri"/>
        </w:rPr>
        <w:t xml:space="preserve">  I work to create a positive and knowledgeable first impression.  I</w:t>
      </w:r>
      <w:r w:rsidRPr="00B9765B">
        <w:rPr>
          <w:rFonts w:asciiTheme="majorHAnsi" w:hAnsiTheme="majorHAnsi" w:cs="Calibri"/>
        </w:rPr>
        <w:t xml:space="preserve"> manage administrative duties </w:t>
      </w:r>
      <w:r>
        <w:rPr>
          <w:rFonts w:asciiTheme="majorHAnsi" w:hAnsiTheme="majorHAnsi" w:cs="Calibri"/>
        </w:rPr>
        <w:t>for</w:t>
      </w:r>
      <w:r w:rsidRPr="00B9765B">
        <w:rPr>
          <w:rFonts w:asciiTheme="majorHAnsi" w:hAnsiTheme="majorHAnsi" w:cs="Calibri"/>
        </w:rPr>
        <w:t xml:space="preserve"> the office</w:t>
      </w:r>
      <w:r w:rsidR="002421BC">
        <w:rPr>
          <w:rFonts w:asciiTheme="majorHAnsi" w:hAnsiTheme="majorHAnsi" w:cs="Calibri"/>
        </w:rPr>
        <w:t xml:space="preserve">. </w:t>
      </w:r>
      <w:r>
        <w:rPr>
          <w:rFonts w:asciiTheme="majorHAnsi" w:hAnsiTheme="majorHAnsi" w:cs="Calibri"/>
        </w:rPr>
        <w:t xml:space="preserve"> As the sole bookkeeper I </w:t>
      </w:r>
      <w:r w:rsidR="00F135EB">
        <w:rPr>
          <w:rFonts w:asciiTheme="majorHAnsi" w:hAnsiTheme="majorHAnsi" w:cs="Calibri"/>
        </w:rPr>
        <w:t>perform</w:t>
      </w:r>
      <w:r>
        <w:rPr>
          <w:rFonts w:asciiTheme="majorHAnsi" w:hAnsiTheme="majorHAnsi" w:cs="Calibri"/>
        </w:rPr>
        <w:t xml:space="preserve"> all accounting functions to include </w:t>
      </w:r>
      <w:r w:rsidR="00C02A6A">
        <w:rPr>
          <w:rFonts w:asciiTheme="majorHAnsi" w:hAnsiTheme="majorHAnsi" w:cs="Calibri"/>
        </w:rPr>
        <w:t>payroll and preparing financials</w:t>
      </w:r>
      <w:r>
        <w:rPr>
          <w:rFonts w:asciiTheme="majorHAnsi" w:hAnsiTheme="majorHAnsi" w:cs="Calibri"/>
        </w:rPr>
        <w:t>.  I a</w:t>
      </w:r>
      <w:r w:rsidRPr="00B9765B">
        <w:rPr>
          <w:rFonts w:asciiTheme="majorHAnsi" w:hAnsiTheme="majorHAnsi" w:cs="Calibri"/>
        </w:rPr>
        <w:t>ssist wi</w:t>
      </w:r>
      <w:r>
        <w:rPr>
          <w:rFonts w:asciiTheme="majorHAnsi" w:hAnsiTheme="majorHAnsi" w:cs="Calibri"/>
        </w:rPr>
        <w:t>th Human Resources and maintain</w:t>
      </w:r>
      <w:r w:rsidRPr="00B9765B">
        <w:rPr>
          <w:rFonts w:asciiTheme="majorHAnsi" w:hAnsiTheme="majorHAnsi" w:cs="Calibri"/>
        </w:rPr>
        <w:t xml:space="preserve"> employee documents.  </w:t>
      </w:r>
      <w:r>
        <w:rPr>
          <w:rFonts w:asciiTheme="majorHAnsi" w:hAnsiTheme="majorHAnsi" w:cs="Calibri"/>
        </w:rPr>
        <w:t>I am the main interaction with the auditor each year.  I</w:t>
      </w:r>
      <w:r w:rsidRPr="00B9765B">
        <w:rPr>
          <w:rFonts w:asciiTheme="majorHAnsi" w:hAnsiTheme="majorHAnsi" w:cs="Calibri"/>
        </w:rPr>
        <w:t xml:space="preserve"> </w:t>
      </w:r>
      <w:r>
        <w:rPr>
          <w:rFonts w:asciiTheme="majorHAnsi" w:hAnsiTheme="majorHAnsi" w:cs="Calibri"/>
        </w:rPr>
        <w:t>am the Recording Secretary for the Board of Directors and provide administrative assistance when</w:t>
      </w:r>
      <w:r w:rsidR="00C02A6A">
        <w:rPr>
          <w:rFonts w:asciiTheme="majorHAnsi" w:hAnsiTheme="majorHAnsi" w:cs="Calibri"/>
        </w:rPr>
        <w:t>ever</w:t>
      </w:r>
      <w:r>
        <w:rPr>
          <w:rFonts w:asciiTheme="majorHAnsi" w:hAnsiTheme="majorHAnsi" w:cs="Calibri"/>
        </w:rPr>
        <w:t xml:space="preserve"> needed.  </w:t>
      </w:r>
    </w:p>
    <w:p w14:paraId="343AADF3" w14:textId="77777777" w:rsidR="00B9765B" w:rsidRDefault="00B9765B" w:rsidP="00B9765B">
      <w:pPr>
        <w:ind w:left="900"/>
        <w:rPr>
          <w:rFonts w:asciiTheme="majorHAnsi" w:hAnsiTheme="majorHAnsi" w:cs="Calibri"/>
        </w:rPr>
      </w:pPr>
    </w:p>
    <w:p w14:paraId="3F0A6A09" w14:textId="4A296AE0" w:rsidR="001E303A" w:rsidRDefault="00274FD4" w:rsidP="00274FD4">
      <w:pPr>
        <w:ind w:left="900"/>
        <w:rPr>
          <w:rFonts w:asciiTheme="majorHAnsi" w:hAnsiTheme="majorHAnsi" w:cs="Calibri"/>
        </w:rPr>
      </w:pPr>
      <w:r>
        <w:rPr>
          <w:rFonts w:asciiTheme="majorHAnsi" w:hAnsiTheme="majorHAnsi" w:cs="Calibri"/>
        </w:rPr>
        <w:t>I</w:t>
      </w:r>
      <w:r w:rsidR="00F135EB">
        <w:rPr>
          <w:rFonts w:asciiTheme="majorHAnsi" w:hAnsiTheme="majorHAnsi" w:cs="Calibri"/>
        </w:rPr>
        <w:t xml:space="preserve">n August </w:t>
      </w:r>
      <w:r>
        <w:rPr>
          <w:rFonts w:asciiTheme="majorHAnsi" w:hAnsiTheme="majorHAnsi" w:cs="Calibri"/>
        </w:rPr>
        <w:t xml:space="preserve">I </w:t>
      </w:r>
      <w:r w:rsidR="00F135EB">
        <w:rPr>
          <w:rFonts w:asciiTheme="majorHAnsi" w:hAnsiTheme="majorHAnsi" w:cs="Calibri"/>
        </w:rPr>
        <w:t>will have been here for</w:t>
      </w:r>
      <w:r w:rsidR="00C02A6A">
        <w:rPr>
          <w:rFonts w:asciiTheme="majorHAnsi" w:hAnsiTheme="majorHAnsi" w:cs="Calibri"/>
        </w:rPr>
        <w:t xml:space="preserve"> 9 years</w:t>
      </w:r>
      <w:r w:rsidR="002421BC">
        <w:rPr>
          <w:rFonts w:asciiTheme="majorHAnsi" w:hAnsiTheme="majorHAnsi" w:cs="Calibri"/>
        </w:rPr>
        <w:t xml:space="preserve"> as the Office Manager</w:t>
      </w:r>
      <w:r w:rsidR="00C02A6A">
        <w:rPr>
          <w:rFonts w:asciiTheme="majorHAnsi" w:hAnsiTheme="majorHAnsi" w:cs="Calibri"/>
        </w:rPr>
        <w:t>.</w:t>
      </w:r>
      <w:r w:rsidR="00B9765B">
        <w:rPr>
          <w:rFonts w:asciiTheme="majorHAnsi" w:hAnsiTheme="majorHAnsi" w:cs="Calibri"/>
        </w:rPr>
        <w:t xml:space="preserve">  </w:t>
      </w:r>
    </w:p>
    <w:p w14:paraId="0D929F75" w14:textId="77777777" w:rsidR="001E303A" w:rsidRDefault="001E303A" w:rsidP="00E81504">
      <w:pPr>
        <w:rPr>
          <w:rFonts w:asciiTheme="majorHAnsi" w:hAnsiTheme="majorHAnsi" w:cs="Calibri"/>
        </w:rPr>
      </w:pPr>
    </w:p>
    <w:p w14:paraId="24E802BD" w14:textId="1F33DC1B" w:rsidR="00333D7D" w:rsidRPr="00D40582" w:rsidRDefault="00D40582" w:rsidP="00E81504">
      <w:pPr>
        <w:rPr>
          <w:rFonts w:asciiTheme="majorHAnsi" w:hAnsiTheme="majorHAnsi" w:cs="Calibri"/>
          <w:b/>
          <w:i/>
        </w:rPr>
      </w:pPr>
      <w:r w:rsidRPr="00D40582">
        <w:rPr>
          <w:rFonts w:asciiTheme="majorHAnsi" w:hAnsiTheme="majorHAnsi" w:cs="Calibri"/>
          <w:b/>
          <w:i/>
        </w:rPr>
        <w:t>New Staff Structure</w:t>
      </w:r>
    </w:p>
    <w:p w14:paraId="5C15D80D" w14:textId="14CB4BF5" w:rsidR="00D40582" w:rsidRDefault="00D40582" w:rsidP="00E81504">
      <w:pPr>
        <w:rPr>
          <w:rFonts w:asciiTheme="majorHAnsi" w:hAnsiTheme="majorHAnsi" w:cs="Calibri"/>
        </w:rPr>
      </w:pPr>
      <w:r>
        <w:rPr>
          <w:rFonts w:asciiTheme="majorHAnsi" w:hAnsiTheme="majorHAnsi" w:cs="Calibri"/>
        </w:rPr>
        <w:t xml:space="preserve">Paula shared with the group the staff diagrams starting </w:t>
      </w:r>
      <w:r w:rsidR="00385286">
        <w:rPr>
          <w:rFonts w:asciiTheme="majorHAnsi" w:hAnsiTheme="majorHAnsi" w:cs="Calibri"/>
        </w:rPr>
        <w:t>from</w:t>
      </w:r>
      <w:r>
        <w:rPr>
          <w:rFonts w:asciiTheme="majorHAnsi" w:hAnsiTheme="majorHAnsi" w:cs="Calibri"/>
        </w:rPr>
        <w:t xml:space="preserve"> 2011 to date.  With the resignation of the Parent Services Manager (PSM) and our most recent budget cuts this will be the third restructure in 5 years.  The duties of the PSM will be absorbed by the remaining staff:</w:t>
      </w:r>
    </w:p>
    <w:p w14:paraId="6005CD6A" w14:textId="4CEA4935" w:rsidR="00D40582" w:rsidRPr="00143514" w:rsidRDefault="00D40582" w:rsidP="00143514">
      <w:pPr>
        <w:pStyle w:val="ListParagraph"/>
        <w:numPr>
          <w:ilvl w:val="0"/>
          <w:numId w:val="8"/>
        </w:numPr>
        <w:rPr>
          <w:rFonts w:asciiTheme="majorHAnsi" w:hAnsiTheme="majorHAnsi" w:cs="Calibri"/>
        </w:rPr>
      </w:pPr>
      <w:r w:rsidRPr="00143514">
        <w:rPr>
          <w:rFonts w:asciiTheme="majorHAnsi" w:hAnsiTheme="majorHAnsi" w:cs="Calibri"/>
        </w:rPr>
        <w:t>Executive Director – Paula Koos</w:t>
      </w:r>
    </w:p>
    <w:p w14:paraId="34760B7A" w14:textId="23E6DE56" w:rsidR="00D40582" w:rsidRPr="00143514" w:rsidRDefault="00D40582" w:rsidP="00143514">
      <w:pPr>
        <w:pStyle w:val="ListParagraph"/>
        <w:numPr>
          <w:ilvl w:val="0"/>
          <w:numId w:val="8"/>
        </w:numPr>
        <w:rPr>
          <w:rFonts w:asciiTheme="majorHAnsi" w:hAnsiTheme="majorHAnsi" w:cs="Calibri"/>
        </w:rPr>
      </w:pPr>
      <w:r w:rsidRPr="00143514">
        <w:rPr>
          <w:rFonts w:asciiTheme="majorHAnsi" w:hAnsiTheme="majorHAnsi" w:cs="Calibri"/>
        </w:rPr>
        <w:t>Office Manager – Michelle Miller</w:t>
      </w:r>
    </w:p>
    <w:p w14:paraId="4D0E95B1" w14:textId="44628AB5" w:rsidR="00D40582" w:rsidRPr="00143514" w:rsidRDefault="00D40582" w:rsidP="00143514">
      <w:pPr>
        <w:pStyle w:val="ListParagraph"/>
        <w:numPr>
          <w:ilvl w:val="0"/>
          <w:numId w:val="8"/>
        </w:numPr>
        <w:rPr>
          <w:rFonts w:asciiTheme="majorHAnsi" w:hAnsiTheme="majorHAnsi" w:cs="Calibri"/>
        </w:rPr>
      </w:pPr>
      <w:r w:rsidRPr="00143514">
        <w:rPr>
          <w:rFonts w:asciiTheme="majorHAnsi" w:hAnsiTheme="majorHAnsi" w:cs="Calibri"/>
        </w:rPr>
        <w:t>Program Services Manager – Keila Garcia (previously Hispanic Services Coordinator.  She will continue to service the Hispanic Community)</w:t>
      </w:r>
    </w:p>
    <w:p w14:paraId="626D44E0" w14:textId="09B920BA" w:rsidR="00D40582" w:rsidRPr="00143514" w:rsidRDefault="00D40582" w:rsidP="00143514">
      <w:pPr>
        <w:pStyle w:val="ListParagraph"/>
        <w:numPr>
          <w:ilvl w:val="0"/>
          <w:numId w:val="8"/>
        </w:numPr>
        <w:rPr>
          <w:rFonts w:asciiTheme="majorHAnsi" w:hAnsiTheme="majorHAnsi" w:cs="Calibri"/>
        </w:rPr>
      </w:pPr>
      <w:r w:rsidRPr="00143514">
        <w:rPr>
          <w:rFonts w:asciiTheme="majorHAnsi" w:hAnsiTheme="majorHAnsi" w:cs="Calibri"/>
        </w:rPr>
        <w:t xml:space="preserve">Community Services Manager – Stephanie Lippert </w:t>
      </w:r>
    </w:p>
    <w:p w14:paraId="45C39AFF" w14:textId="0758CDBB" w:rsidR="00D40582" w:rsidRPr="00143514" w:rsidRDefault="00D40582" w:rsidP="00143514">
      <w:pPr>
        <w:pStyle w:val="ListParagraph"/>
        <w:numPr>
          <w:ilvl w:val="0"/>
          <w:numId w:val="8"/>
        </w:numPr>
        <w:rPr>
          <w:rFonts w:asciiTheme="majorHAnsi" w:hAnsiTheme="majorHAnsi" w:cs="Calibri"/>
        </w:rPr>
      </w:pPr>
      <w:r w:rsidRPr="00143514">
        <w:rPr>
          <w:rFonts w:asciiTheme="majorHAnsi" w:hAnsiTheme="majorHAnsi" w:cs="Calibri"/>
        </w:rPr>
        <w:t>Database Manager – Sharon Williams</w:t>
      </w:r>
      <w:r w:rsidR="00143514">
        <w:rPr>
          <w:rFonts w:asciiTheme="majorHAnsi" w:hAnsiTheme="majorHAnsi" w:cs="Calibri"/>
        </w:rPr>
        <w:t xml:space="preserve"> (previously Database Coordinator)</w:t>
      </w:r>
    </w:p>
    <w:p w14:paraId="07F3A812" w14:textId="4971E375" w:rsidR="00E81504" w:rsidRDefault="00E81504" w:rsidP="00E81504">
      <w:pPr>
        <w:rPr>
          <w:rFonts w:asciiTheme="majorHAnsi" w:hAnsiTheme="majorHAnsi" w:cs="Calibri"/>
          <w:b/>
          <w:u w:val="single"/>
        </w:rPr>
      </w:pPr>
    </w:p>
    <w:p w14:paraId="304F9D13" w14:textId="77777777" w:rsidR="00A538A9" w:rsidRDefault="00A538A9" w:rsidP="00E81504">
      <w:pPr>
        <w:rPr>
          <w:rFonts w:asciiTheme="majorHAnsi" w:hAnsiTheme="majorHAnsi" w:cs="Calibri"/>
          <w:b/>
          <w:u w:val="single"/>
        </w:rPr>
      </w:pPr>
    </w:p>
    <w:p w14:paraId="724A3C58" w14:textId="77777777" w:rsidR="002019F5" w:rsidRPr="005B27D5" w:rsidRDefault="002006AE">
      <w:pPr>
        <w:rPr>
          <w:rFonts w:asciiTheme="majorHAnsi" w:hAnsiTheme="majorHAnsi" w:cs="Calibri"/>
        </w:rPr>
      </w:pPr>
      <w:r w:rsidRPr="005B27D5">
        <w:rPr>
          <w:rFonts w:asciiTheme="majorHAnsi" w:hAnsiTheme="majorHAnsi" w:cs="Calibri"/>
          <w:b/>
          <w:u w:val="single"/>
        </w:rPr>
        <w:t>Call to Order</w:t>
      </w:r>
      <w:r w:rsidRPr="005B27D5">
        <w:rPr>
          <w:rFonts w:asciiTheme="majorHAnsi" w:hAnsiTheme="majorHAnsi" w:cs="Calibri"/>
        </w:rPr>
        <w:t xml:space="preserve">  </w:t>
      </w:r>
    </w:p>
    <w:p w14:paraId="724A3C59" w14:textId="4689DD46" w:rsidR="00634D23" w:rsidRPr="005B27D5" w:rsidRDefault="00A345C4">
      <w:pPr>
        <w:rPr>
          <w:rFonts w:asciiTheme="majorHAnsi" w:hAnsiTheme="majorHAnsi" w:cs="Calibri"/>
        </w:rPr>
      </w:pPr>
      <w:r>
        <w:rPr>
          <w:rFonts w:asciiTheme="majorHAnsi" w:hAnsiTheme="majorHAnsi" w:cs="Calibri"/>
        </w:rPr>
        <w:t>Mike Upton</w:t>
      </w:r>
      <w:r w:rsidR="00ED1150" w:rsidRPr="005B27D5">
        <w:rPr>
          <w:rFonts w:asciiTheme="majorHAnsi" w:hAnsiTheme="majorHAnsi" w:cs="Calibri"/>
        </w:rPr>
        <w:t xml:space="preserve"> </w:t>
      </w:r>
      <w:r w:rsidR="002006AE" w:rsidRPr="005B27D5">
        <w:rPr>
          <w:rFonts w:asciiTheme="majorHAnsi" w:hAnsiTheme="majorHAnsi" w:cs="Calibri"/>
        </w:rPr>
        <w:t>called the mee</w:t>
      </w:r>
      <w:r w:rsidR="00A73A5E" w:rsidRPr="005B27D5">
        <w:rPr>
          <w:rFonts w:asciiTheme="majorHAnsi" w:hAnsiTheme="majorHAnsi" w:cs="Calibri"/>
        </w:rPr>
        <w:t xml:space="preserve">ting to order at </w:t>
      </w:r>
      <w:r w:rsidR="005653FA">
        <w:rPr>
          <w:rFonts w:asciiTheme="majorHAnsi" w:hAnsiTheme="majorHAnsi" w:cs="Calibri"/>
        </w:rPr>
        <w:t>10:</w:t>
      </w:r>
      <w:r w:rsidR="00143514">
        <w:rPr>
          <w:rFonts w:asciiTheme="majorHAnsi" w:hAnsiTheme="majorHAnsi" w:cs="Calibri"/>
        </w:rPr>
        <w:t>27</w:t>
      </w:r>
      <w:r w:rsidR="002006AE" w:rsidRPr="005B27D5">
        <w:rPr>
          <w:rFonts w:asciiTheme="majorHAnsi" w:hAnsiTheme="majorHAnsi" w:cs="Calibri"/>
        </w:rPr>
        <w:t xml:space="preserve"> a.m</w:t>
      </w:r>
      <w:r w:rsidR="006B3B09">
        <w:rPr>
          <w:rFonts w:asciiTheme="majorHAnsi" w:hAnsiTheme="majorHAnsi" w:cs="Calibri"/>
        </w:rPr>
        <w:t xml:space="preserve">. </w:t>
      </w:r>
    </w:p>
    <w:p w14:paraId="724A3C5A" w14:textId="77777777" w:rsidR="003A25DB" w:rsidRPr="005B27D5" w:rsidRDefault="003A25DB" w:rsidP="000E50D4">
      <w:pPr>
        <w:rPr>
          <w:rFonts w:asciiTheme="majorHAnsi" w:hAnsiTheme="majorHAnsi" w:cs="Calibri"/>
        </w:rPr>
      </w:pPr>
    </w:p>
    <w:p w14:paraId="1FF5A170" w14:textId="77777777" w:rsidR="00B316F4" w:rsidRDefault="00B316F4" w:rsidP="00674B01">
      <w:pPr>
        <w:rPr>
          <w:rFonts w:asciiTheme="majorHAnsi" w:hAnsiTheme="majorHAnsi" w:cs="Calibri"/>
          <w:b/>
          <w:u w:val="single"/>
        </w:rPr>
      </w:pPr>
    </w:p>
    <w:p w14:paraId="724A3C5B" w14:textId="297C75CF" w:rsidR="00674B01" w:rsidRPr="00674B01" w:rsidRDefault="003A25DB" w:rsidP="00674B01">
      <w:pPr>
        <w:rPr>
          <w:rFonts w:asciiTheme="majorHAnsi" w:hAnsiTheme="majorHAnsi" w:cs="Calibri"/>
          <w:b/>
          <w:u w:val="single"/>
        </w:rPr>
      </w:pPr>
      <w:r w:rsidRPr="005B27D5">
        <w:rPr>
          <w:rFonts w:asciiTheme="majorHAnsi" w:hAnsiTheme="majorHAnsi" w:cs="Calibri"/>
          <w:b/>
          <w:u w:val="single"/>
        </w:rPr>
        <w:t>Consent Agenda (</w:t>
      </w:r>
      <w:r w:rsidR="00A345C4">
        <w:rPr>
          <w:rFonts w:asciiTheme="majorHAnsi" w:hAnsiTheme="majorHAnsi" w:cs="Calibri"/>
          <w:b/>
          <w:u w:val="single"/>
        </w:rPr>
        <w:t>Mike Upton</w:t>
      </w:r>
      <w:r w:rsidR="00965A5D">
        <w:rPr>
          <w:rFonts w:asciiTheme="majorHAnsi" w:hAnsiTheme="majorHAnsi" w:cs="Calibri"/>
          <w:b/>
          <w:u w:val="single"/>
        </w:rPr>
        <w:t>)</w:t>
      </w:r>
    </w:p>
    <w:p w14:paraId="724A3C5C" w14:textId="1AFBB219" w:rsidR="003A25DB" w:rsidRDefault="003A25DB" w:rsidP="00D93EFB">
      <w:pPr>
        <w:numPr>
          <w:ilvl w:val="2"/>
          <w:numId w:val="1"/>
        </w:numPr>
        <w:rPr>
          <w:rFonts w:asciiTheme="majorHAnsi" w:hAnsiTheme="majorHAnsi" w:cs="Calibri"/>
        </w:rPr>
      </w:pPr>
      <w:r w:rsidRPr="005B27D5">
        <w:rPr>
          <w:rFonts w:asciiTheme="majorHAnsi" w:hAnsiTheme="majorHAnsi" w:cs="Calibri"/>
        </w:rPr>
        <w:t xml:space="preserve">Minutes </w:t>
      </w:r>
      <w:r w:rsidR="00ED77D1">
        <w:rPr>
          <w:rFonts w:asciiTheme="majorHAnsi" w:hAnsiTheme="majorHAnsi" w:cs="Calibri"/>
        </w:rPr>
        <w:t xml:space="preserve">from </w:t>
      </w:r>
      <w:r w:rsidR="00143514">
        <w:rPr>
          <w:rFonts w:asciiTheme="majorHAnsi" w:hAnsiTheme="majorHAnsi" w:cs="Calibri"/>
        </w:rPr>
        <w:t>December 2015</w:t>
      </w:r>
      <w:r w:rsidR="00F71235">
        <w:rPr>
          <w:rFonts w:asciiTheme="majorHAnsi" w:hAnsiTheme="majorHAnsi" w:cs="Calibri"/>
        </w:rPr>
        <w:t xml:space="preserve"> </w:t>
      </w:r>
      <w:r w:rsidR="00195BB9">
        <w:rPr>
          <w:rFonts w:asciiTheme="majorHAnsi" w:hAnsiTheme="majorHAnsi" w:cs="Calibri"/>
        </w:rPr>
        <w:t>B</w:t>
      </w:r>
      <w:r w:rsidRPr="005B27D5">
        <w:rPr>
          <w:rFonts w:asciiTheme="majorHAnsi" w:hAnsiTheme="majorHAnsi" w:cs="Calibri"/>
        </w:rPr>
        <w:t>oard Meeting.</w:t>
      </w:r>
    </w:p>
    <w:p w14:paraId="724A3C5D" w14:textId="05F742BB" w:rsidR="00ED77D1" w:rsidRDefault="006B3B09" w:rsidP="00FC192A">
      <w:pPr>
        <w:numPr>
          <w:ilvl w:val="2"/>
          <w:numId w:val="1"/>
        </w:numPr>
        <w:rPr>
          <w:rFonts w:asciiTheme="majorHAnsi" w:hAnsiTheme="majorHAnsi" w:cs="Calibri"/>
        </w:rPr>
      </w:pPr>
      <w:r>
        <w:rPr>
          <w:rFonts w:asciiTheme="majorHAnsi" w:hAnsiTheme="majorHAnsi" w:cs="Calibri"/>
        </w:rPr>
        <w:t>FY201</w:t>
      </w:r>
      <w:r w:rsidR="00A345C4">
        <w:rPr>
          <w:rFonts w:asciiTheme="majorHAnsi" w:hAnsiTheme="majorHAnsi" w:cs="Calibri"/>
        </w:rPr>
        <w:t>6</w:t>
      </w:r>
      <w:r w:rsidR="00F71235">
        <w:rPr>
          <w:rFonts w:asciiTheme="majorHAnsi" w:hAnsiTheme="majorHAnsi" w:cs="Calibri"/>
        </w:rPr>
        <w:t xml:space="preserve"> </w:t>
      </w:r>
      <w:r w:rsidR="00143514">
        <w:rPr>
          <w:rFonts w:asciiTheme="majorHAnsi" w:hAnsiTheme="majorHAnsi" w:cs="Calibri"/>
        </w:rPr>
        <w:t>–</w:t>
      </w:r>
      <w:r w:rsidR="00F71235">
        <w:rPr>
          <w:rFonts w:asciiTheme="majorHAnsi" w:hAnsiTheme="majorHAnsi" w:cs="Calibri"/>
        </w:rPr>
        <w:t xml:space="preserve"> </w:t>
      </w:r>
      <w:r w:rsidR="00143514">
        <w:rPr>
          <w:rFonts w:asciiTheme="majorHAnsi" w:hAnsiTheme="majorHAnsi" w:cs="Calibri"/>
        </w:rPr>
        <w:t>2</w:t>
      </w:r>
      <w:r w:rsidR="00143514" w:rsidRPr="00143514">
        <w:rPr>
          <w:rFonts w:asciiTheme="majorHAnsi" w:hAnsiTheme="majorHAnsi" w:cs="Calibri"/>
          <w:vertAlign w:val="superscript"/>
        </w:rPr>
        <w:t>nd</w:t>
      </w:r>
      <w:r w:rsidR="00143514">
        <w:rPr>
          <w:rFonts w:asciiTheme="majorHAnsi" w:hAnsiTheme="majorHAnsi" w:cs="Calibri"/>
        </w:rPr>
        <w:t xml:space="preserve"> </w:t>
      </w:r>
      <w:r>
        <w:rPr>
          <w:rFonts w:asciiTheme="majorHAnsi" w:hAnsiTheme="majorHAnsi" w:cs="Calibri"/>
        </w:rPr>
        <w:t>Quarter Financials (</w:t>
      </w:r>
      <w:r w:rsidR="00143514">
        <w:rPr>
          <w:rFonts w:asciiTheme="majorHAnsi" w:hAnsiTheme="majorHAnsi" w:cs="Calibri"/>
        </w:rPr>
        <w:t>October 2015, November 2015 and December 2015</w:t>
      </w:r>
      <w:r>
        <w:rPr>
          <w:rFonts w:asciiTheme="majorHAnsi" w:hAnsiTheme="majorHAnsi" w:cs="Calibri"/>
        </w:rPr>
        <w:t>)</w:t>
      </w:r>
    </w:p>
    <w:p w14:paraId="724A3C5F" w14:textId="306B476B" w:rsidR="006B3B09" w:rsidRDefault="00A345C4" w:rsidP="000E50D4">
      <w:pPr>
        <w:numPr>
          <w:ilvl w:val="2"/>
          <w:numId w:val="1"/>
        </w:numPr>
        <w:rPr>
          <w:rFonts w:asciiTheme="majorHAnsi" w:hAnsiTheme="majorHAnsi" w:cs="Calibri"/>
        </w:rPr>
      </w:pPr>
      <w:r>
        <w:rPr>
          <w:rFonts w:asciiTheme="majorHAnsi" w:hAnsiTheme="majorHAnsi" w:cs="Calibri"/>
        </w:rPr>
        <w:t>Management Report</w:t>
      </w:r>
      <w:r w:rsidR="00143514">
        <w:rPr>
          <w:rFonts w:asciiTheme="majorHAnsi" w:hAnsiTheme="majorHAnsi" w:cs="Calibri"/>
        </w:rPr>
        <w:t>/OCCRRA Highlights</w:t>
      </w:r>
    </w:p>
    <w:p w14:paraId="08389C44" w14:textId="77777777" w:rsidR="00195BB9" w:rsidRDefault="00195BB9" w:rsidP="00195BB9">
      <w:pPr>
        <w:rPr>
          <w:rFonts w:asciiTheme="majorHAnsi" w:hAnsiTheme="majorHAnsi" w:cs="Calibri"/>
        </w:rPr>
      </w:pPr>
    </w:p>
    <w:p w14:paraId="065E90EE" w14:textId="77777777" w:rsidR="00195BB9" w:rsidRPr="00195BB9" w:rsidRDefault="00195BB9" w:rsidP="00195BB9">
      <w:pPr>
        <w:rPr>
          <w:rFonts w:asciiTheme="majorHAnsi" w:hAnsiTheme="majorHAnsi" w:cs="Calibri"/>
        </w:rPr>
      </w:pPr>
    </w:p>
    <w:p w14:paraId="724A3C60" w14:textId="563F8B5B" w:rsidR="00FA0162" w:rsidRDefault="006B3B09" w:rsidP="00A171D3">
      <w:pPr>
        <w:ind w:left="720"/>
        <w:rPr>
          <w:rFonts w:asciiTheme="majorHAnsi" w:hAnsiTheme="majorHAnsi" w:cs="Calibri"/>
          <w:b/>
          <w:i/>
        </w:rPr>
      </w:pPr>
      <w:r>
        <w:rPr>
          <w:rFonts w:asciiTheme="majorHAnsi" w:hAnsiTheme="majorHAnsi" w:cs="Calibri"/>
          <w:b/>
          <w:i/>
        </w:rPr>
        <w:t>Dianne Juhnke</w:t>
      </w:r>
      <w:r w:rsidR="005A6756">
        <w:rPr>
          <w:rFonts w:asciiTheme="majorHAnsi" w:hAnsiTheme="majorHAnsi" w:cs="Calibri"/>
          <w:b/>
          <w:i/>
        </w:rPr>
        <w:t xml:space="preserve"> </w:t>
      </w:r>
      <w:r>
        <w:rPr>
          <w:rFonts w:asciiTheme="majorHAnsi" w:hAnsiTheme="majorHAnsi" w:cs="Calibri"/>
          <w:b/>
          <w:i/>
        </w:rPr>
        <w:t xml:space="preserve">made </w:t>
      </w:r>
      <w:r w:rsidR="005A6756">
        <w:rPr>
          <w:rFonts w:asciiTheme="majorHAnsi" w:hAnsiTheme="majorHAnsi" w:cs="Calibri"/>
          <w:b/>
          <w:i/>
        </w:rPr>
        <w:t xml:space="preserve">a motion </w:t>
      </w:r>
      <w:r w:rsidR="00EA3DB7" w:rsidRPr="00893C16">
        <w:rPr>
          <w:rFonts w:asciiTheme="majorHAnsi" w:hAnsiTheme="majorHAnsi" w:cs="Calibri"/>
          <w:b/>
          <w:i/>
        </w:rPr>
        <w:t xml:space="preserve">to approve </w:t>
      </w:r>
      <w:r>
        <w:rPr>
          <w:rFonts w:asciiTheme="majorHAnsi" w:hAnsiTheme="majorHAnsi" w:cs="Calibri"/>
          <w:b/>
          <w:i/>
        </w:rPr>
        <w:t xml:space="preserve">all </w:t>
      </w:r>
      <w:r w:rsidR="00EA3DB7" w:rsidRPr="00893C16">
        <w:rPr>
          <w:rFonts w:asciiTheme="majorHAnsi" w:hAnsiTheme="majorHAnsi" w:cs="Calibri"/>
          <w:b/>
          <w:i/>
        </w:rPr>
        <w:t>Consent Agenda</w:t>
      </w:r>
      <w:r w:rsidR="00B2105B">
        <w:rPr>
          <w:rFonts w:asciiTheme="majorHAnsi" w:hAnsiTheme="majorHAnsi" w:cs="Calibri"/>
          <w:b/>
          <w:i/>
        </w:rPr>
        <w:t xml:space="preserve"> items; seconded by Karen Smith.  All were in favor.</w:t>
      </w:r>
    </w:p>
    <w:p w14:paraId="724A3C61" w14:textId="77777777" w:rsidR="00B2105B" w:rsidRDefault="00B2105B" w:rsidP="000E50D4">
      <w:pPr>
        <w:rPr>
          <w:rFonts w:asciiTheme="majorHAnsi" w:hAnsiTheme="majorHAnsi" w:cs="Calibri"/>
          <w:b/>
          <w:i/>
        </w:rPr>
      </w:pPr>
    </w:p>
    <w:p w14:paraId="53891B05" w14:textId="77777777" w:rsidR="0021395A" w:rsidRDefault="0021395A" w:rsidP="003C47FA">
      <w:pPr>
        <w:rPr>
          <w:rFonts w:asciiTheme="majorHAnsi" w:hAnsiTheme="majorHAnsi" w:cs="Calibri"/>
          <w:b/>
          <w:u w:val="single"/>
        </w:rPr>
      </w:pPr>
    </w:p>
    <w:p w14:paraId="635461BB" w14:textId="095C995A" w:rsidR="00143514" w:rsidRPr="00CF784A" w:rsidRDefault="00143514" w:rsidP="00143514">
      <w:pPr>
        <w:rPr>
          <w:rFonts w:asciiTheme="majorHAnsi" w:hAnsiTheme="majorHAnsi" w:cs="Calibri"/>
          <w:b/>
          <w:u w:val="single"/>
        </w:rPr>
      </w:pPr>
      <w:r w:rsidRPr="00CF784A">
        <w:rPr>
          <w:rFonts w:asciiTheme="majorHAnsi" w:hAnsiTheme="majorHAnsi" w:cs="Calibri"/>
          <w:b/>
          <w:u w:val="single"/>
        </w:rPr>
        <w:t>Financ</w:t>
      </w:r>
      <w:r>
        <w:rPr>
          <w:rFonts w:asciiTheme="majorHAnsi" w:hAnsiTheme="majorHAnsi" w:cs="Calibri"/>
          <w:b/>
          <w:u w:val="single"/>
        </w:rPr>
        <w:t>e Committee (Paula Koos in Brittney Wycoff’s absence)</w:t>
      </w:r>
    </w:p>
    <w:p w14:paraId="373632E1" w14:textId="77777777" w:rsidR="00143514" w:rsidRDefault="00143514" w:rsidP="00143514">
      <w:pPr>
        <w:rPr>
          <w:rFonts w:asciiTheme="majorHAnsi" w:hAnsiTheme="majorHAnsi" w:cs="Calibri"/>
          <w:b/>
          <w:i/>
        </w:rPr>
      </w:pPr>
      <w:r>
        <w:rPr>
          <w:rFonts w:asciiTheme="majorHAnsi" w:hAnsiTheme="majorHAnsi" w:cs="Calibri"/>
          <w:b/>
          <w:i/>
        </w:rPr>
        <w:t>Financials</w:t>
      </w:r>
    </w:p>
    <w:p w14:paraId="354AA374" w14:textId="562DC38E" w:rsidR="00143514" w:rsidRDefault="00143514" w:rsidP="00143514">
      <w:pPr>
        <w:rPr>
          <w:rFonts w:asciiTheme="majorHAnsi" w:hAnsiTheme="majorHAnsi" w:cs="Calibri"/>
        </w:rPr>
      </w:pPr>
      <w:r>
        <w:rPr>
          <w:rFonts w:asciiTheme="majorHAnsi" w:hAnsiTheme="majorHAnsi" w:cs="Calibri"/>
        </w:rPr>
        <w:t xml:space="preserve">Second Quarter FY2016 Financials are on track with no surprises.  We are operating as though we have already taken the 3% cut and </w:t>
      </w:r>
      <w:r w:rsidR="00385286">
        <w:rPr>
          <w:rFonts w:asciiTheme="majorHAnsi" w:hAnsiTheme="majorHAnsi" w:cs="Calibri"/>
        </w:rPr>
        <w:t xml:space="preserve">acting </w:t>
      </w:r>
      <w:r>
        <w:rPr>
          <w:rFonts w:asciiTheme="majorHAnsi" w:hAnsiTheme="majorHAnsi" w:cs="Calibri"/>
        </w:rPr>
        <w:t>very conservatively until further cuts are made known.</w:t>
      </w:r>
    </w:p>
    <w:p w14:paraId="0B6D5815" w14:textId="77777777" w:rsidR="00143514" w:rsidRDefault="00143514" w:rsidP="00143514">
      <w:pPr>
        <w:rPr>
          <w:rFonts w:asciiTheme="majorHAnsi" w:hAnsiTheme="majorHAnsi" w:cs="Calibri"/>
          <w:b/>
          <w:i/>
        </w:rPr>
      </w:pPr>
    </w:p>
    <w:p w14:paraId="5CC087C0" w14:textId="25FFD546" w:rsidR="00143514" w:rsidRPr="009F14AD" w:rsidRDefault="00143514" w:rsidP="00143514">
      <w:pPr>
        <w:rPr>
          <w:rFonts w:asciiTheme="majorHAnsi" w:hAnsiTheme="majorHAnsi" w:cs="Calibri"/>
          <w:b/>
          <w:i/>
        </w:rPr>
      </w:pPr>
      <w:r w:rsidRPr="009F14AD">
        <w:rPr>
          <w:rFonts w:asciiTheme="majorHAnsi" w:hAnsiTheme="majorHAnsi" w:cs="Calibri"/>
          <w:b/>
          <w:i/>
        </w:rPr>
        <w:t>Bank</w:t>
      </w:r>
    </w:p>
    <w:p w14:paraId="08BE6CE6" w14:textId="21FF4C71" w:rsidR="009F14AD" w:rsidRDefault="00143514" w:rsidP="00143514">
      <w:pPr>
        <w:rPr>
          <w:rFonts w:asciiTheme="majorHAnsi" w:hAnsiTheme="majorHAnsi" w:cs="Calibri"/>
        </w:rPr>
      </w:pPr>
      <w:r>
        <w:rPr>
          <w:rFonts w:asciiTheme="majorHAnsi" w:hAnsiTheme="majorHAnsi" w:cs="Calibri"/>
        </w:rPr>
        <w:t>We are not a large account with only $1.5 million in pass-through funds, a savings account of only $64,000 and three credit cards.  The amount of checks we use monthly is minimal</w:t>
      </w:r>
      <w:r w:rsidR="009F14AD">
        <w:rPr>
          <w:rFonts w:asciiTheme="majorHAnsi" w:hAnsiTheme="majorHAnsi" w:cs="Calibri"/>
        </w:rPr>
        <w:t>.  Any vendor that takes online payments is paid via the internet.  Our main needs provide for any transaction over $1,000 to have the Board President or Board Treasurer’s approval</w:t>
      </w:r>
      <w:r w:rsidR="00A13AAB">
        <w:rPr>
          <w:rFonts w:asciiTheme="majorHAnsi" w:hAnsiTheme="majorHAnsi" w:cs="Calibri"/>
        </w:rPr>
        <w:t xml:space="preserve"> (second signature)</w:t>
      </w:r>
      <w:r w:rsidR="009F14AD">
        <w:rPr>
          <w:rFonts w:asciiTheme="majorHAnsi" w:hAnsiTheme="majorHAnsi" w:cs="Calibri"/>
        </w:rPr>
        <w:t xml:space="preserve"> and the ability to pay staff and regional offices via direct deposit.  </w:t>
      </w:r>
    </w:p>
    <w:p w14:paraId="00FFC488" w14:textId="77777777" w:rsidR="009F14AD" w:rsidRDefault="009F14AD" w:rsidP="00143514">
      <w:pPr>
        <w:rPr>
          <w:rFonts w:asciiTheme="majorHAnsi" w:hAnsiTheme="majorHAnsi" w:cs="Calibri"/>
        </w:rPr>
      </w:pPr>
    </w:p>
    <w:p w14:paraId="293D0BF1" w14:textId="5CE4A54B" w:rsidR="00143514" w:rsidRDefault="009F14AD" w:rsidP="00143514">
      <w:pPr>
        <w:rPr>
          <w:rFonts w:asciiTheme="majorHAnsi" w:hAnsiTheme="majorHAnsi" w:cs="Calibri"/>
        </w:rPr>
      </w:pPr>
      <w:r>
        <w:rPr>
          <w:rFonts w:asciiTheme="majorHAnsi" w:hAnsiTheme="majorHAnsi" w:cs="Calibri"/>
        </w:rPr>
        <w:t xml:space="preserve">We looked at Midfirst Bank, Bank of Oklahoma, First Citizens Bank, and IBC Bank (current).  A handout was given to the board to show a comparison of each bank and the services they offer.  Ultimately we chose First Citizens Bank.   </w:t>
      </w:r>
      <w:r w:rsidR="00A13AAB">
        <w:rPr>
          <w:rFonts w:asciiTheme="majorHAnsi" w:hAnsiTheme="majorHAnsi" w:cs="Calibri"/>
        </w:rPr>
        <w:t xml:space="preserve"> They are a small bank focused on local businesses.  They have two locations – our location is</w:t>
      </w:r>
      <w:r>
        <w:rPr>
          <w:rFonts w:asciiTheme="majorHAnsi" w:hAnsiTheme="majorHAnsi" w:cs="Calibri"/>
        </w:rPr>
        <w:t xml:space="preserve"> in </w:t>
      </w:r>
      <w:r w:rsidR="00A13AAB">
        <w:rPr>
          <w:rFonts w:asciiTheme="majorHAnsi" w:hAnsiTheme="majorHAnsi" w:cs="Calibri"/>
        </w:rPr>
        <w:t xml:space="preserve">the </w:t>
      </w:r>
      <w:r>
        <w:rPr>
          <w:rFonts w:asciiTheme="majorHAnsi" w:hAnsiTheme="majorHAnsi" w:cs="Calibri"/>
        </w:rPr>
        <w:t>Landmark Towers</w:t>
      </w:r>
      <w:r w:rsidR="00A13AAB">
        <w:rPr>
          <w:rFonts w:asciiTheme="majorHAnsi" w:hAnsiTheme="majorHAnsi" w:cs="Calibri"/>
        </w:rPr>
        <w:t>, here in OKC.  They offer a courier service for deposits at no charge, free checking</w:t>
      </w:r>
      <w:r w:rsidR="00B67798">
        <w:rPr>
          <w:rFonts w:asciiTheme="majorHAnsi" w:hAnsiTheme="majorHAnsi" w:cs="Calibri"/>
        </w:rPr>
        <w:t>,</w:t>
      </w:r>
      <w:r w:rsidR="00A13AAB">
        <w:rPr>
          <w:rFonts w:asciiTheme="majorHAnsi" w:hAnsiTheme="majorHAnsi" w:cs="Calibri"/>
        </w:rPr>
        <w:t xml:space="preserve"> and our first batch of checks for free.  This will save us $300-500 in check stock and $330 a year in bank fees.  Although the savings account has a small interest rate it will still show </w:t>
      </w:r>
      <w:r w:rsidR="00B67798">
        <w:rPr>
          <w:rFonts w:asciiTheme="majorHAnsi" w:hAnsiTheme="majorHAnsi" w:cs="Calibri"/>
        </w:rPr>
        <w:t>a gain rather than a loss</w:t>
      </w:r>
      <w:r w:rsidR="00A13AAB">
        <w:rPr>
          <w:rFonts w:asciiTheme="majorHAnsi" w:hAnsiTheme="majorHAnsi" w:cs="Calibri"/>
        </w:rPr>
        <w:t xml:space="preserve">.  Bank representatives came to the finance committee meeting and did a </w:t>
      </w:r>
      <w:r w:rsidR="00A13AAB">
        <w:rPr>
          <w:rFonts w:asciiTheme="majorHAnsi" w:hAnsiTheme="majorHAnsi" w:cs="Calibri"/>
        </w:rPr>
        <w:lastRenderedPageBreak/>
        <w:t xml:space="preserve">presentation. They offer free checking to any board or staff member and expressed a willingness to interact with the board of directors.  We are planning a transfer </w:t>
      </w:r>
      <w:r w:rsidR="00A21B2B">
        <w:rPr>
          <w:rFonts w:asciiTheme="majorHAnsi" w:hAnsiTheme="majorHAnsi" w:cs="Calibri"/>
        </w:rPr>
        <w:t xml:space="preserve">of funds </w:t>
      </w:r>
      <w:r w:rsidR="00A13AAB">
        <w:rPr>
          <w:rFonts w:asciiTheme="majorHAnsi" w:hAnsiTheme="majorHAnsi" w:cs="Calibri"/>
        </w:rPr>
        <w:t>effective July 1, 2016.</w:t>
      </w:r>
    </w:p>
    <w:p w14:paraId="0373C70B" w14:textId="77777777" w:rsidR="00A13AAB" w:rsidRDefault="00A13AAB" w:rsidP="00143514">
      <w:pPr>
        <w:rPr>
          <w:rFonts w:asciiTheme="majorHAnsi" w:hAnsiTheme="majorHAnsi" w:cs="Calibri"/>
        </w:rPr>
      </w:pPr>
    </w:p>
    <w:p w14:paraId="462DE8FD" w14:textId="0D978A9C" w:rsidR="00A13AAB" w:rsidRDefault="00A13AAB" w:rsidP="00143514">
      <w:pPr>
        <w:rPr>
          <w:rFonts w:asciiTheme="majorHAnsi" w:hAnsiTheme="majorHAnsi" w:cs="Calibri"/>
        </w:rPr>
      </w:pPr>
      <w:r>
        <w:rPr>
          <w:rFonts w:asciiTheme="majorHAnsi" w:hAnsiTheme="majorHAnsi" w:cs="Calibri"/>
        </w:rPr>
        <w:t>Although this action doesn’t require board approval, Paula felt it was in everyone’s best interest to put this up for a vote.</w:t>
      </w:r>
    </w:p>
    <w:p w14:paraId="4128BBCA" w14:textId="77777777" w:rsidR="00A13AAB" w:rsidRDefault="00A13AAB" w:rsidP="00143514">
      <w:pPr>
        <w:rPr>
          <w:rFonts w:asciiTheme="majorHAnsi" w:hAnsiTheme="majorHAnsi" w:cs="Calibri"/>
        </w:rPr>
      </w:pPr>
    </w:p>
    <w:p w14:paraId="24147DBF" w14:textId="17E59837" w:rsidR="00A13AAB" w:rsidRDefault="00A13AAB" w:rsidP="00A13AAB">
      <w:pPr>
        <w:ind w:left="720"/>
        <w:rPr>
          <w:rFonts w:asciiTheme="majorHAnsi" w:hAnsiTheme="majorHAnsi" w:cs="Calibri"/>
          <w:b/>
          <w:i/>
        </w:rPr>
      </w:pPr>
      <w:r>
        <w:rPr>
          <w:rFonts w:asciiTheme="majorHAnsi" w:hAnsiTheme="majorHAnsi" w:cs="Calibri"/>
          <w:b/>
          <w:i/>
        </w:rPr>
        <w:t xml:space="preserve">Mike Upton made a motion </w:t>
      </w:r>
      <w:r w:rsidRPr="00893C16">
        <w:rPr>
          <w:rFonts w:asciiTheme="majorHAnsi" w:hAnsiTheme="majorHAnsi" w:cs="Calibri"/>
          <w:b/>
          <w:i/>
        </w:rPr>
        <w:t xml:space="preserve">to approve </w:t>
      </w:r>
      <w:r>
        <w:rPr>
          <w:rFonts w:asciiTheme="majorHAnsi" w:hAnsiTheme="majorHAnsi" w:cs="Calibri"/>
          <w:b/>
          <w:i/>
        </w:rPr>
        <w:t>switching banks from IBC Bank to First Citizens Bank; seconded by Karen Smith.  All were in favor.</w:t>
      </w:r>
    </w:p>
    <w:p w14:paraId="4D1C83AB" w14:textId="77777777" w:rsidR="00A13AAB" w:rsidRDefault="00A13AAB" w:rsidP="00143514">
      <w:pPr>
        <w:rPr>
          <w:rFonts w:asciiTheme="majorHAnsi" w:hAnsiTheme="majorHAnsi" w:cs="Calibri"/>
        </w:rPr>
      </w:pPr>
    </w:p>
    <w:p w14:paraId="474C78ED" w14:textId="77777777" w:rsidR="00D1091C" w:rsidRPr="00D1091C" w:rsidRDefault="00D1091C" w:rsidP="00143514">
      <w:pPr>
        <w:rPr>
          <w:rFonts w:asciiTheme="majorHAnsi" w:hAnsiTheme="majorHAnsi" w:cs="Calibri"/>
          <w:b/>
          <w:i/>
        </w:rPr>
      </w:pPr>
      <w:r w:rsidRPr="00D1091C">
        <w:rPr>
          <w:rFonts w:asciiTheme="majorHAnsi" w:hAnsiTheme="majorHAnsi" w:cs="Calibri"/>
          <w:b/>
          <w:i/>
        </w:rPr>
        <w:t>Bank Signatories</w:t>
      </w:r>
    </w:p>
    <w:p w14:paraId="6459D9FF" w14:textId="34B3F85A" w:rsidR="00A13AAB" w:rsidRDefault="00A13AAB" w:rsidP="00143514">
      <w:pPr>
        <w:rPr>
          <w:rFonts w:asciiTheme="majorHAnsi" w:hAnsiTheme="majorHAnsi" w:cs="Calibri"/>
        </w:rPr>
      </w:pPr>
      <w:r w:rsidRPr="00A13AAB">
        <w:rPr>
          <w:rFonts w:asciiTheme="majorHAnsi" w:hAnsiTheme="majorHAnsi" w:cs="Calibri"/>
        </w:rPr>
        <w:t xml:space="preserve">New signatories will be required on the </w:t>
      </w:r>
      <w:r w:rsidR="00385286">
        <w:rPr>
          <w:rFonts w:asciiTheme="majorHAnsi" w:hAnsiTheme="majorHAnsi" w:cs="Calibri"/>
        </w:rPr>
        <w:t xml:space="preserve">new checking </w:t>
      </w:r>
      <w:r w:rsidRPr="00A13AAB">
        <w:rPr>
          <w:rFonts w:asciiTheme="majorHAnsi" w:hAnsiTheme="majorHAnsi" w:cs="Calibri"/>
        </w:rPr>
        <w:t>account.  Since Marti Nicholson is leaving she will be removed and Keila Garcia will be added.  Policies will change to say Program Services Manager and re</w:t>
      </w:r>
      <w:r w:rsidR="00D1091C">
        <w:rPr>
          <w:rFonts w:asciiTheme="majorHAnsi" w:hAnsiTheme="majorHAnsi" w:cs="Calibri"/>
        </w:rPr>
        <w:t>move</w:t>
      </w:r>
      <w:r w:rsidRPr="00A13AAB">
        <w:rPr>
          <w:rFonts w:asciiTheme="majorHAnsi" w:hAnsiTheme="majorHAnsi" w:cs="Calibri"/>
        </w:rPr>
        <w:t xml:space="preserve"> Parent Services Manager.</w:t>
      </w:r>
    </w:p>
    <w:p w14:paraId="1F839D43" w14:textId="77777777" w:rsidR="00D1091C" w:rsidRDefault="00D1091C" w:rsidP="00143514">
      <w:pPr>
        <w:rPr>
          <w:rFonts w:asciiTheme="majorHAnsi" w:hAnsiTheme="majorHAnsi" w:cs="Calibri"/>
        </w:rPr>
      </w:pPr>
    </w:p>
    <w:p w14:paraId="28504AB1" w14:textId="4563A5B3" w:rsidR="00D1091C" w:rsidRPr="00D1091C" w:rsidRDefault="00D1091C" w:rsidP="00D1091C">
      <w:pPr>
        <w:ind w:left="720"/>
        <w:rPr>
          <w:rFonts w:asciiTheme="majorHAnsi" w:hAnsiTheme="majorHAnsi" w:cs="Calibri"/>
          <w:b/>
          <w:i/>
        </w:rPr>
      </w:pPr>
      <w:r w:rsidRPr="00D1091C">
        <w:rPr>
          <w:rFonts w:asciiTheme="majorHAnsi" w:hAnsiTheme="majorHAnsi" w:cs="Calibri"/>
          <w:b/>
          <w:i/>
        </w:rPr>
        <w:t xml:space="preserve">Mike Upton made a </w:t>
      </w:r>
      <w:r>
        <w:rPr>
          <w:rFonts w:asciiTheme="majorHAnsi" w:hAnsiTheme="majorHAnsi" w:cs="Calibri"/>
          <w:b/>
          <w:i/>
        </w:rPr>
        <w:t>motion</w:t>
      </w:r>
      <w:r w:rsidRPr="00D1091C">
        <w:rPr>
          <w:rFonts w:asciiTheme="majorHAnsi" w:hAnsiTheme="majorHAnsi" w:cs="Calibri"/>
          <w:b/>
          <w:i/>
        </w:rPr>
        <w:t xml:space="preserve"> to change policies as noted above; seconded by Dianne Juhnke.  All were in favor.</w:t>
      </w:r>
    </w:p>
    <w:p w14:paraId="0BF7A4D9" w14:textId="77777777" w:rsidR="0021395A" w:rsidRDefault="0021395A" w:rsidP="003C47FA">
      <w:pPr>
        <w:rPr>
          <w:rFonts w:asciiTheme="majorHAnsi" w:hAnsiTheme="majorHAnsi" w:cs="Calibri"/>
          <w:b/>
          <w:u w:val="single"/>
        </w:rPr>
      </w:pPr>
    </w:p>
    <w:p w14:paraId="7F36BBE0" w14:textId="6F48F56B" w:rsidR="00D1091C" w:rsidRPr="00143514" w:rsidRDefault="00D1091C" w:rsidP="00D1091C">
      <w:pPr>
        <w:rPr>
          <w:rFonts w:asciiTheme="majorHAnsi" w:hAnsiTheme="majorHAnsi" w:cs="Calibri"/>
          <w:b/>
          <w:i/>
        </w:rPr>
      </w:pPr>
      <w:r w:rsidRPr="00143514">
        <w:rPr>
          <w:rFonts w:asciiTheme="majorHAnsi" w:hAnsiTheme="majorHAnsi" w:cs="Calibri"/>
          <w:b/>
          <w:i/>
        </w:rPr>
        <w:t>FY2016 Budget</w:t>
      </w:r>
      <w:r>
        <w:rPr>
          <w:rFonts w:asciiTheme="majorHAnsi" w:hAnsiTheme="majorHAnsi" w:cs="Calibri"/>
          <w:b/>
          <w:i/>
        </w:rPr>
        <w:t xml:space="preserve"> Revision</w:t>
      </w:r>
    </w:p>
    <w:p w14:paraId="575D8108" w14:textId="77777777" w:rsidR="00E007C2" w:rsidRDefault="00E007C2" w:rsidP="00D1091C">
      <w:pPr>
        <w:rPr>
          <w:rFonts w:asciiTheme="majorHAnsi" w:hAnsiTheme="majorHAnsi" w:cs="Calibri"/>
        </w:rPr>
      </w:pPr>
      <w:r>
        <w:rPr>
          <w:rFonts w:asciiTheme="majorHAnsi" w:hAnsiTheme="majorHAnsi" w:cs="Calibri"/>
        </w:rPr>
        <w:t>The budget revision included in the board packet shows the original budget and a revised budget with a 3% cut.</w:t>
      </w:r>
    </w:p>
    <w:p w14:paraId="68594C07" w14:textId="77777777" w:rsidR="00E007C2" w:rsidRDefault="00E007C2" w:rsidP="00D1091C">
      <w:pPr>
        <w:rPr>
          <w:rFonts w:asciiTheme="majorHAnsi" w:hAnsiTheme="majorHAnsi" w:cs="Calibri"/>
        </w:rPr>
      </w:pPr>
    </w:p>
    <w:p w14:paraId="55B03C4D" w14:textId="4238A9D7" w:rsidR="00D1091C" w:rsidRDefault="00D1091C" w:rsidP="00D1091C">
      <w:pPr>
        <w:rPr>
          <w:rFonts w:asciiTheme="majorHAnsi" w:hAnsiTheme="majorHAnsi" w:cs="Calibri"/>
        </w:rPr>
      </w:pPr>
      <w:r>
        <w:rPr>
          <w:rFonts w:asciiTheme="majorHAnsi" w:hAnsiTheme="majorHAnsi" w:cs="Calibri"/>
        </w:rPr>
        <w:t xml:space="preserve">In order to meet budget cuts </w:t>
      </w:r>
      <w:r w:rsidR="00E007C2">
        <w:rPr>
          <w:rFonts w:asciiTheme="majorHAnsi" w:hAnsiTheme="majorHAnsi" w:cs="Calibri"/>
        </w:rPr>
        <w:t>OCCRRA has</w:t>
      </w:r>
      <w:r>
        <w:rPr>
          <w:rFonts w:asciiTheme="majorHAnsi" w:hAnsiTheme="majorHAnsi" w:cs="Calibri"/>
        </w:rPr>
        <w:t xml:space="preserve"> been looking at all processes to see where </w:t>
      </w:r>
      <w:r w:rsidR="00E007C2">
        <w:rPr>
          <w:rFonts w:asciiTheme="majorHAnsi" w:hAnsiTheme="majorHAnsi" w:cs="Calibri"/>
        </w:rPr>
        <w:t>cuts and reductions can be made</w:t>
      </w:r>
      <w:r>
        <w:rPr>
          <w:rFonts w:asciiTheme="majorHAnsi" w:hAnsiTheme="majorHAnsi" w:cs="Calibri"/>
        </w:rPr>
        <w:t>.  Small cutbacks here and there really do add up.</w:t>
      </w:r>
    </w:p>
    <w:p w14:paraId="5CFBF5EB" w14:textId="77777777" w:rsidR="00D1091C" w:rsidRDefault="00D1091C" w:rsidP="00D1091C">
      <w:pPr>
        <w:rPr>
          <w:rFonts w:asciiTheme="majorHAnsi" w:hAnsiTheme="majorHAnsi" w:cs="Calibri"/>
        </w:rPr>
      </w:pPr>
    </w:p>
    <w:p w14:paraId="7035FA29" w14:textId="1576ABD8" w:rsidR="00D1091C" w:rsidRDefault="00D1091C" w:rsidP="00D1091C">
      <w:pPr>
        <w:rPr>
          <w:rFonts w:asciiTheme="majorHAnsi" w:hAnsiTheme="majorHAnsi" w:cs="Calibri"/>
        </w:rPr>
      </w:pPr>
      <w:r>
        <w:rPr>
          <w:rFonts w:asciiTheme="majorHAnsi" w:hAnsiTheme="majorHAnsi" w:cs="Calibri"/>
        </w:rPr>
        <w:t>The regions have been given a tentative figure for revision.  Some of the regions have money not spent for the year.</w:t>
      </w:r>
      <w:r w:rsidR="00E007C2">
        <w:rPr>
          <w:rFonts w:asciiTheme="majorHAnsi" w:hAnsiTheme="majorHAnsi" w:cs="Calibri"/>
        </w:rPr>
        <w:t xml:space="preserve">  Although we are facing cuts it is also important to spend every penny.  </w:t>
      </w:r>
      <w:r w:rsidR="00385286">
        <w:rPr>
          <w:rFonts w:asciiTheme="majorHAnsi" w:hAnsiTheme="majorHAnsi" w:cs="Calibri"/>
        </w:rPr>
        <w:t xml:space="preserve">The </w:t>
      </w:r>
      <w:r>
        <w:rPr>
          <w:rFonts w:asciiTheme="majorHAnsi" w:hAnsiTheme="majorHAnsi" w:cs="Calibri"/>
        </w:rPr>
        <w:t xml:space="preserve">SE Region </w:t>
      </w:r>
      <w:r w:rsidR="00E007C2">
        <w:rPr>
          <w:rFonts w:asciiTheme="majorHAnsi" w:hAnsiTheme="majorHAnsi" w:cs="Calibri"/>
        </w:rPr>
        <w:t>reported</w:t>
      </w:r>
      <w:r>
        <w:rPr>
          <w:rFonts w:asciiTheme="majorHAnsi" w:hAnsiTheme="majorHAnsi" w:cs="Calibri"/>
        </w:rPr>
        <w:t xml:space="preserve"> </w:t>
      </w:r>
      <w:r w:rsidR="00E007C2">
        <w:rPr>
          <w:rFonts w:asciiTheme="majorHAnsi" w:hAnsiTheme="majorHAnsi" w:cs="Calibri"/>
        </w:rPr>
        <w:t xml:space="preserve">an expected return of </w:t>
      </w:r>
      <w:r>
        <w:rPr>
          <w:rFonts w:asciiTheme="majorHAnsi" w:hAnsiTheme="majorHAnsi" w:cs="Calibri"/>
        </w:rPr>
        <w:t>$13,000</w:t>
      </w:r>
      <w:r w:rsidR="00E007C2">
        <w:rPr>
          <w:rFonts w:asciiTheme="majorHAnsi" w:hAnsiTheme="majorHAnsi" w:cs="Calibri"/>
        </w:rPr>
        <w:t xml:space="preserve">.  These funds were </w:t>
      </w:r>
      <w:r>
        <w:rPr>
          <w:rFonts w:asciiTheme="majorHAnsi" w:hAnsiTheme="majorHAnsi" w:cs="Calibri"/>
        </w:rPr>
        <w:t xml:space="preserve">reallocated to the other regions with the suggestion to spend the bulk on </w:t>
      </w:r>
      <w:r w:rsidR="00385286">
        <w:rPr>
          <w:rFonts w:asciiTheme="majorHAnsi" w:hAnsiTheme="majorHAnsi" w:cs="Calibri"/>
        </w:rPr>
        <w:t xml:space="preserve">mileage associated with </w:t>
      </w:r>
      <w:r>
        <w:rPr>
          <w:rFonts w:asciiTheme="majorHAnsi" w:hAnsiTheme="majorHAnsi" w:cs="Calibri"/>
        </w:rPr>
        <w:t xml:space="preserve">TA’s since the contract needs have increased without additional funds.  </w:t>
      </w:r>
    </w:p>
    <w:p w14:paraId="6A73E60B" w14:textId="77777777" w:rsidR="00385286" w:rsidRDefault="00385286" w:rsidP="00D1091C">
      <w:pPr>
        <w:rPr>
          <w:rFonts w:asciiTheme="majorHAnsi" w:hAnsiTheme="majorHAnsi" w:cs="Calibri"/>
        </w:rPr>
      </w:pPr>
    </w:p>
    <w:p w14:paraId="71A9CDD6" w14:textId="240293E6" w:rsidR="00385286" w:rsidRDefault="00385286" w:rsidP="00D1091C">
      <w:pPr>
        <w:rPr>
          <w:rFonts w:asciiTheme="majorHAnsi" w:hAnsiTheme="majorHAnsi" w:cs="Calibri"/>
        </w:rPr>
      </w:pPr>
      <w:r>
        <w:rPr>
          <w:rFonts w:asciiTheme="majorHAnsi" w:hAnsiTheme="majorHAnsi" w:cs="Calibri"/>
        </w:rPr>
        <w:t xml:space="preserve">NACCRRAware is the database used for parent (client) </w:t>
      </w:r>
      <w:r w:rsidR="00E007C2">
        <w:rPr>
          <w:rFonts w:asciiTheme="majorHAnsi" w:hAnsiTheme="majorHAnsi" w:cs="Calibri"/>
        </w:rPr>
        <w:t xml:space="preserve">information and </w:t>
      </w:r>
      <w:r>
        <w:rPr>
          <w:rFonts w:asciiTheme="majorHAnsi" w:hAnsiTheme="majorHAnsi" w:cs="Calibri"/>
        </w:rPr>
        <w:t xml:space="preserve">referrals, </w:t>
      </w:r>
      <w:r w:rsidR="00E007C2">
        <w:rPr>
          <w:rFonts w:asciiTheme="majorHAnsi" w:hAnsiTheme="majorHAnsi" w:cs="Calibri"/>
        </w:rPr>
        <w:t xml:space="preserve">maintaining </w:t>
      </w:r>
      <w:r>
        <w:rPr>
          <w:rFonts w:asciiTheme="majorHAnsi" w:hAnsiTheme="majorHAnsi" w:cs="Calibri"/>
        </w:rPr>
        <w:t xml:space="preserve">provider information, </w:t>
      </w:r>
      <w:r w:rsidR="00E007C2">
        <w:rPr>
          <w:rFonts w:asciiTheme="majorHAnsi" w:hAnsiTheme="majorHAnsi" w:cs="Calibri"/>
        </w:rPr>
        <w:t xml:space="preserve">the </w:t>
      </w:r>
      <w:r>
        <w:rPr>
          <w:rFonts w:asciiTheme="majorHAnsi" w:hAnsiTheme="majorHAnsi" w:cs="Calibri"/>
        </w:rPr>
        <w:t xml:space="preserve">online referral module for internet searches, and </w:t>
      </w:r>
      <w:r w:rsidR="00E007C2">
        <w:rPr>
          <w:rFonts w:asciiTheme="majorHAnsi" w:hAnsiTheme="majorHAnsi" w:cs="Calibri"/>
        </w:rPr>
        <w:t xml:space="preserve">for </w:t>
      </w:r>
      <w:r>
        <w:rPr>
          <w:rFonts w:asciiTheme="majorHAnsi" w:hAnsiTheme="majorHAnsi" w:cs="Calibri"/>
        </w:rPr>
        <w:t>tracking technical assistance.  Typically the annual cost is just over $16,000.  It has been our practice to pay this expense quarterly, with the first payment in the previous fiscal year (June 1</w:t>
      </w:r>
      <w:r w:rsidRPr="00385286">
        <w:rPr>
          <w:rFonts w:asciiTheme="majorHAnsi" w:hAnsiTheme="majorHAnsi" w:cs="Calibri"/>
          <w:vertAlign w:val="superscript"/>
        </w:rPr>
        <w:t>st</w:t>
      </w:r>
      <w:r>
        <w:rPr>
          <w:rFonts w:asciiTheme="majorHAnsi" w:hAnsiTheme="majorHAnsi" w:cs="Calibri"/>
        </w:rPr>
        <w:t xml:space="preserve"> installment) and the remaining 3 installments in the current fiscal year.  This year we are not planning to make the first installment for NACCRRAware</w:t>
      </w:r>
      <w:r w:rsidR="00E007C2">
        <w:rPr>
          <w:rFonts w:asciiTheme="majorHAnsi" w:hAnsiTheme="majorHAnsi" w:cs="Calibri"/>
        </w:rPr>
        <w:t xml:space="preserve"> for FY2017</w:t>
      </w:r>
      <w:r>
        <w:rPr>
          <w:rFonts w:asciiTheme="majorHAnsi" w:hAnsiTheme="majorHAnsi" w:cs="Calibri"/>
        </w:rPr>
        <w:t>.</w:t>
      </w:r>
      <w:r w:rsidR="00B67798">
        <w:rPr>
          <w:rFonts w:asciiTheme="majorHAnsi" w:hAnsiTheme="majorHAnsi" w:cs="Calibri"/>
        </w:rPr>
        <w:t xml:space="preserve"> </w:t>
      </w:r>
      <w:r>
        <w:rPr>
          <w:rFonts w:asciiTheme="majorHAnsi" w:hAnsiTheme="majorHAnsi" w:cs="Calibri"/>
        </w:rPr>
        <w:t xml:space="preserve"> This cuts $4,065 from our budget projections.  However not paying the first installment increases the expense </w:t>
      </w:r>
      <w:r w:rsidR="00E007C2">
        <w:rPr>
          <w:rFonts w:asciiTheme="majorHAnsi" w:hAnsiTheme="majorHAnsi" w:cs="Calibri"/>
        </w:rPr>
        <w:t>next year</w:t>
      </w:r>
      <w:r>
        <w:rPr>
          <w:rFonts w:asciiTheme="majorHAnsi" w:hAnsiTheme="majorHAnsi" w:cs="Calibri"/>
        </w:rPr>
        <w:t xml:space="preserve"> where another budget cut</w:t>
      </w:r>
      <w:r w:rsidR="00E007C2">
        <w:rPr>
          <w:rFonts w:asciiTheme="majorHAnsi" w:hAnsiTheme="majorHAnsi" w:cs="Calibri"/>
        </w:rPr>
        <w:t xml:space="preserve"> is anticipated</w:t>
      </w:r>
      <w:r>
        <w:rPr>
          <w:rFonts w:asciiTheme="majorHAnsi" w:hAnsiTheme="majorHAnsi" w:cs="Calibri"/>
        </w:rPr>
        <w:t>.  This is a necessary evil.</w:t>
      </w:r>
    </w:p>
    <w:p w14:paraId="3A2FFB27" w14:textId="77777777" w:rsidR="00385286" w:rsidRDefault="00385286" w:rsidP="00D1091C">
      <w:pPr>
        <w:rPr>
          <w:rFonts w:asciiTheme="majorHAnsi" w:hAnsiTheme="majorHAnsi" w:cs="Calibri"/>
        </w:rPr>
      </w:pPr>
    </w:p>
    <w:p w14:paraId="2C3C2D15" w14:textId="7CA03A7E" w:rsidR="00385286" w:rsidRDefault="00385286" w:rsidP="00D1091C">
      <w:pPr>
        <w:rPr>
          <w:rFonts w:asciiTheme="majorHAnsi" w:hAnsiTheme="majorHAnsi" w:cs="Calibri"/>
        </w:rPr>
      </w:pPr>
      <w:r>
        <w:rPr>
          <w:rFonts w:asciiTheme="majorHAnsi" w:hAnsiTheme="majorHAnsi" w:cs="Calibri"/>
        </w:rPr>
        <w:t xml:space="preserve">Out of State </w:t>
      </w:r>
      <w:r w:rsidR="00E007C2">
        <w:rPr>
          <w:rFonts w:asciiTheme="majorHAnsi" w:hAnsiTheme="majorHAnsi" w:cs="Calibri"/>
        </w:rPr>
        <w:t>T</w:t>
      </w:r>
      <w:r>
        <w:rPr>
          <w:rFonts w:asciiTheme="majorHAnsi" w:hAnsiTheme="majorHAnsi" w:cs="Calibri"/>
        </w:rPr>
        <w:t>ravel was budgeted for $5,000.  There is a ban on out of state travel by OKDHS CCS.  This line has been reduced to zero.</w:t>
      </w:r>
      <w:r w:rsidR="00E007C2">
        <w:rPr>
          <w:rFonts w:asciiTheme="majorHAnsi" w:hAnsiTheme="majorHAnsi" w:cs="Calibri"/>
        </w:rPr>
        <w:t xml:space="preserve">  Any travel made this year was funded by OCCRRA.</w:t>
      </w:r>
    </w:p>
    <w:p w14:paraId="2E0478EF" w14:textId="77777777" w:rsidR="00E007C2" w:rsidRDefault="00E007C2" w:rsidP="00D1091C">
      <w:pPr>
        <w:rPr>
          <w:rFonts w:asciiTheme="majorHAnsi" w:hAnsiTheme="majorHAnsi" w:cs="Calibri"/>
        </w:rPr>
      </w:pPr>
    </w:p>
    <w:p w14:paraId="29F0F387" w14:textId="0B2757B2" w:rsidR="00E007C2" w:rsidRDefault="00E007C2" w:rsidP="00D1091C">
      <w:pPr>
        <w:rPr>
          <w:rFonts w:asciiTheme="majorHAnsi" w:hAnsiTheme="majorHAnsi" w:cs="Calibri"/>
        </w:rPr>
      </w:pPr>
      <w:r>
        <w:rPr>
          <w:rFonts w:asciiTheme="majorHAnsi" w:hAnsiTheme="majorHAnsi" w:cs="Calibri"/>
        </w:rPr>
        <w:t>Personnel Expenses will not be spent in their entirety but will be absorbed by operating expenses; specifically in the salary line.  Health, Vision, LTD and Life insurance</w:t>
      </w:r>
      <w:r w:rsidR="002B369F">
        <w:rPr>
          <w:rFonts w:asciiTheme="majorHAnsi" w:hAnsiTheme="majorHAnsi" w:cs="Calibri"/>
        </w:rPr>
        <w:t xml:space="preserve"> policies</w:t>
      </w:r>
      <w:r>
        <w:rPr>
          <w:rFonts w:asciiTheme="majorHAnsi" w:hAnsiTheme="majorHAnsi" w:cs="Calibri"/>
        </w:rPr>
        <w:t xml:space="preserve"> are being revisited and changed for savings reasons</w:t>
      </w:r>
      <w:r w:rsidR="00C2571D">
        <w:rPr>
          <w:rFonts w:asciiTheme="majorHAnsi" w:hAnsiTheme="majorHAnsi" w:cs="Calibri"/>
        </w:rPr>
        <w:t xml:space="preserve">.  Quotes show 23% savings on vision and 52% on LTD.  They will be changed effective April 1, 2016.  The agency will wait until July 1, 2016 to make </w:t>
      </w:r>
      <w:r w:rsidR="002B369F">
        <w:rPr>
          <w:rFonts w:asciiTheme="majorHAnsi" w:hAnsiTheme="majorHAnsi" w:cs="Calibri"/>
        </w:rPr>
        <w:t>any changes to the Life Insurance policy as the rates are set for a year</w:t>
      </w:r>
      <w:r w:rsidR="00C2571D">
        <w:rPr>
          <w:rFonts w:asciiTheme="majorHAnsi" w:hAnsiTheme="majorHAnsi" w:cs="Calibri"/>
        </w:rPr>
        <w:t>.</w:t>
      </w:r>
    </w:p>
    <w:p w14:paraId="72CD58EF" w14:textId="77777777" w:rsidR="00C2571D" w:rsidRDefault="00C2571D" w:rsidP="00D1091C">
      <w:pPr>
        <w:rPr>
          <w:rFonts w:asciiTheme="majorHAnsi" w:hAnsiTheme="majorHAnsi" w:cs="Calibri"/>
        </w:rPr>
      </w:pPr>
    </w:p>
    <w:p w14:paraId="1007D829" w14:textId="335F2DFA" w:rsidR="00E007C2" w:rsidRDefault="00E007C2" w:rsidP="00D1091C">
      <w:pPr>
        <w:rPr>
          <w:rFonts w:asciiTheme="majorHAnsi" w:hAnsiTheme="majorHAnsi" w:cs="Calibri"/>
        </w:rPr>
      </w:pPr>
      <w:r>
        <w:rPr>
          <w:rFonts w:asciiTheme="majorHAnsi" w:hAnsiTheme="majorHAnsi" w:cs="Calibri"/>
        </w:rPr>
        <w:lastRenderedPageBreak/>
        <w:t xml:space="preserve">The agency can absorb another 2% cut without making radical operational changes.  </w:t>
      </w:r>
      <w:r w:rsidR="00C2571D">
        <w:rPr>
          <w:rFonts w:asciiTheme="majorHAnsi" w:hAnsiTheme="majorHAnsi" w:cs="Calibri"/>
        </w:rPr>
        <w:t xml:space="preserve">Moving into next year we will have the personnel expense from the Parent Services Manager position to absorb cuts.  </w:t>
      </w:r>
      <w:r>
        <w:rPr>
          <w:rFonts w:asciiTheme="majorHAnsi" w:hAnsiTheme="majorHAnsi" w:cs="Calibri"/>
        </w:rPr>
        <w:t xml:space="preserve">Anything above </w:t>
      </w:r>
      <w:r w:rsidR="00C2571D">
        <w:rPr>
          <w:rFonts w:asciiTheme="majorHAnsi" w:hAnsiTheme="majorHAnsi" w:cs="Calibri"/>
        </w:rPr>
        <w:t xml:space="preserve">10% </w:t>
      </w:r>
      <w:r>
        <w:rPr>
          <w:rFonts w:asciiTheme="majorHAnsi" w:hAnsiTheme="majorHAnsi" w:cs="Calibri"/>
        </w:rPr>
        <w:t>will require major changes.</w:t>
      </w:r>
      <w:r w:rsidR="00C2571D">
        <w:rPr>
          <w:rFonts w:asciiTheme="majorHAnsi" w:hAnsiTheme="majorHAnsi" w:cs="Calibri"/>
        </w:rPr>
        <w:t xml:space="preserve">  The hope is that there will be some money left from the vacancy to give staff raises as this hasn’</w:t>
      </w:r>
      <w:r w:rsidR="00827E63">
        <w:rPr>
          <w:rFonts w:asciiTheme="majorHAnsi" w:hAnsiTheme="majorHAnsi" w:cs="Calibri"/>
        </w:rPr>
        <w:t>t happened in several years and duties are increasing.</w:t>
      </w:r>
    </w:p>
    <w:p w14:paraId="6E6853AE" w14:textId="77777777" w:rsidR="00827E63" w:rsidRDefault="00827E63" w:rsidP="00D1091C">
      <w:pPr>
        <w:rPr>
          <w:rFonts w:asciiTheme="majorHAnsi" w:hAnsiTheme="majorHAnsi" w:cs="Calibri"/>
        </w:rPr>
      </w:pPr>
    </w:p>
    <w:p w14:paraId="0DC8560A" w14:textId="2FB574CB" w:rsidR="00827E63" w:rsidRPr="00D1091C" w:rsidRDefault="00827E63" w:rsidP="00827E63">
      <w:pPr>
        <w:ind w:left="720"/>
        <w:rPr>
          <w:rFonts w:asciiTheme="majorHAnsi" w:hAnsiTheme="majorHAnsi" w:cs="Calibri"/>
          <w:b/>
          <w:i/>
        </w:rPr>
      </w:pPr>
      <w:r w:rsidRPr="00D1091C">
        <w:rPr>
          <w:rFonts w:asciiTheme="majorHAnsi" w:hAnsiTheme="majorHAnsi" w:cs="Calibri"/>
          <w:b/>
          <w:i/>
        </w:rPr>
        <w:t xml:space="preserve">Mike Upton made a </w:t>
      </w:r>
      <w:r>
        <w:rPr>
          <w:rFonts w:asciiTheme="majorHAnsi" w:hAnsiTheme="majorHAnsi" w:cs="Calibri"/>
          <w:b/>
          <w:i/>
        </w:rPr>
        <w:t>motion</w:t>
      </w:r>
      <w:r w:rsidRPr="00D1091C">
        <w:rPr>
          <w:rFonts w:asciiTheme="majorHAnsi" w:hAnsiTheme="majorHAnsi" w:cs="Calibri"/>
          <w:b/>
          <w:i/>
        </w:rPr>
        <w:t xml:space="preserve"> to </w:t>
      </w:r>
      <w:r>
        <w:rPr>
          <w:rFonts w:asciiTheme="majorHAnsi" w:hAnsiTheme="majorHAnsi" w:cs="Calibri"/>
          <w:b/>
          <w:i/>
        </w:rPr>
        <w:t>accept the budget revision</w:t>
      </w:r>
      <w:r w:rsidRPr="00D1091C">
        <w:rPr>
          <w:rFonts w:asciiTheme="majorHAnsi" w:hAnsiTheme="majorHAnsi" w:cs="Calibri"/>
          <w:b/>
          <w:i/>
        </w:rPr>
        <w:t xml:space="preserve">; seconded by </w:t>
      </w:r>
      <w:r>
        <w:rPr>
          <w:rFonts w:asciiTheme="majorHAnsi" w:hAnsiTheme="majorHAnsi" w:cs="Calibri"/>
          <w:b/>
          <w:i/>
        </w:rPr>
        <w:t>Tammy Charles</w:t>
      </w:r>
      <w:r w:rsidRPr="00D1091C">
        <w:rPr>
          <w:rFonts w:asciiTheme="majorHAnsi" w:hAnsiTheme="majorHAnsi" w:cs="Calibri"/>
          <w:b/>
          <w:i/>
        </w:rPr>
        <w:t>.  All were in favor.</w:t>
      </w:r>
    </w:p>
    <w:p w14:paraId="1734500C" w14:textId="77777777" w:rsidR="00E007C2" w:rsidRDefault="00E007C2" w:rsidP="00D1091C">
      <w:pPr>
        <w:rPr>
          <w:rFonts w:asciiTheme="majorHAnsi" w:hAnsiTheme="majorHAnsi" w:cs="Calibri"/>
          <w:b/>
          <w:u w:val="single"/>
        </w:rPr>
      </w:pPr>
    </w:p>
    <w:p w14:paraId="23722D88" w14:textId="77777777" w:rsidR="00D1091C" w:rsidRDefault="00D1091C" w:rsidP="003C47FA">
      <w:pPr>
        <w:rPr>
          <w:rFonts w:asciiTheme="majorHAnsi" w:hAnsiTheme="majorHAnsi" w:cs="Calibri"/>
          <w:b/>
          <w:u w:val="single"/>
        </w:rPr>
      </w:pPr>
    </w:p>
    <w:p w14:paraId="724A3CA9" w14:textId="77777777" w:rsidR="003C47FA" w:rsidRDefault="003C47FA" w:rsidP="003C47FA">
      <w:pPr>
        <w:rPr>
          <w:rFonts w:asciiTheme="majorHAnsi" w:hAnsiTheme="majorHAnsi" w:cs="Calibri"/>
          <w:b/>
          <w:u w:val="single"/>
        </w:rPr>
      </w:pPr>
      <w:r>
        <w:rPr>
          <w:rFonts w:asciiTheme="majorHAnsi" w:hAnsiTheme="majorHAnsi" w:cs="Calibri"/>
          <w:b/>
          <w:u w:val="single"/>
        </w:rPr>
        <w:t>Governance Committee (</w:t>
      </w:r>
      <w:r w:rsidR="009C684E">
        <w:rPr>
          <w:rFonts w:asciiTheme="majorHAnsi" w:hAnsiTheme="majorHAnsi" w:cs="Calibri"/>
          <w:b/>
          <w:u w:val="single"/>
        </w:rPr>
        <w:t>Karen Smith</w:t>
      </w:r>
      <w:r>
        <w:rPr>
          <w:rFonts w:asciiTheme="majorHAnsi" w:hAnsiTheme="majorHAnsi" w:cs="Calibri"/>
          <w:b/>
          <w:u w:val="single"/>
        </w:rPr>
        <w:t>)</w:t>
      </w:r>
    </w:p>
    <w:p w14:paraId="724A3CAA" w14:textId="61A437F0" w:rsidR="003C47FA" w:rsidRDefault="009C684E" w:rsidP="003C47FA">
      <w:pPr>
        <w:rPr>
          <w:rFonts w:asciiTheme="majorHAnsi" w:hAnsiTheme="majorHAnsi" w:cs="Calibri"/>
          <w:b/>
          <w:i/>
        </w:rPr>
      </w:pPr>
      <w:r>
        <w:rPr>
          <w:rFonts w:asciiTheme="majorHAnsi" w:hAnsiTheme="majorHAnsi" w:cs="Calibri"/>
          <w:b/>
          <w:i/>
        </w:rPr>
        <w:t xml:space="preserve">Elections for </w:t>
      </w:r>
      <w:r w:rsidR="00827E63">
        <w:rPr>
          <w:rFonts w:asciiTheme="majorHAnsi" w:hAnsiTheme="majorHAnsi" w:cs="Calibri"/>
          <w:b/>
          <w:i/>
        </w:rPr>
        <w:t>2017</w:t>
      </w:r>
    </w:p>
    <w:p w14:paraId="348C63BE" w14:textId="7F5BFB23" w:rsidR="00F71235" w:rsidRDefault="00827E63" w:rsidP="003C47FA">
      <w:pPr>
        <w:rPr>
          <w:rFonts w:asciiTheme="majorHAnsi" w:hAnsiTheme="majorHAnsi" w:cs="Calibri"/>
        </w:rPr>
      </w:pPr>
      <w:r>
        <w:rPr>
          <w:rFonts w:asciiTheme="majorHAnsi" w:hAnsiTheme="majorHAnsi" w:cs="Calibri"/>
        </w:rPr>
        <w:t xml:space="preserve">Currently the Treasurer and President positions are set to expire.  Mike has agreed to serve another term as President.  Brittney’s second term as Treasurer is expiring and as such she cannot be re-elected.    The board officers need a new Treasurer and a Vice President.  </w:t>
      </w:r>
    </w:p>
    <w:p w14:paraId="2B67A481" w14:textId="77777777" w:rsidR="00827E63" w:rsidRDefault="00827E63" w:rsidP="003C47FA">
      <w:pPr>
        <w:rPr>
          <w:rFonts w:asciiTheme="majorHAnsi" w:hAnsiTheme="majorHAnsi" w:cs="Calibri"/>
        </w:rPr>
      </w:pPr>
    </w:p>
    <w:p w14:paraId="1B996275" w14:textId="5C2E2073" w:rsidR="00827E63" w:rsidRDefault="00827E63" w:rsidP="003C47FA">
      <w:pPr>
        <w:rPr>
          <w:rFonts w:asciiTheme="majorHAnsi" w:hAnsiTheme="majorHAnsi" w:cs="Calibri"/>
        </w:rPr>
      </w:pPr>
      <w:r>
        <w:rPr>
          <w:rFonts w:asciiTheme="majorHAnsi" w:hAnsiTheme="majorHAnsi" w:cs="Calibri"/>
        </w:rPr>
        <w:t>Dianne Juhnke’s second term as a Regional Representative expires.  An internal vote will be taken amongst the regions to find a candidate to present to the board for election to begin serving as a non-voting member January 2017.</w:t>
      </w:r>
    </w:p>
    <w:p w14:paraId="3D86EE49" w14:textId="77777777" w:rsidR="00827E63" w:rsidRDefault="00827E63" w:rsidP="003C47FA">
      <w:pPr>
        <w:rPr>
          <w:rFonts w:asciiTheme="majorHAnsi" w:hAnsiTheme="majorHAnsi" w:cs="Calibri"/>
        </w:rPr>
      </w:pPr>
    </w:p>
    <w:p w14:paraId="709FB96F" w14:textId="3DD543EC" w:rsidR="00827E63" w:rsidRPr="00DE17E6" w:rsidRDefault="00827E63" w:rsidP="003C47FA">
      <w:pPr>
        <w:rPr>
          <w:rFonts w:asciiTheme="majorHAnsi" w:hAnsiTheme="majorHAnsi" w:cs="Calibri"/>
          <w:b/>
          <w:i/>
        </w:rPr>
      </w:pPr>
      <w:r w:rsidRPr="00DE17E6">
        <w:rPr>
          <w:rFonts w:asciiTheme="majorHAnsi" w:hAnsiTheme="majorHAnsi" w:cs="Calibri"/>
          <w:b/>
          <w:i/>
        </w:rPr>
        <w:t>Potential Members</w:t>
      </w:r>
    </w:p>
    <w:p w14:paraId="69A6C4B5" w14:textId="39BE1DF6" w:rsidR="00827E63" w:rsidRDefault="00827E63" w:rsidP="00DE17E6">
      <w:pPr>
        <w:pStyle w:val="ListParagraph"/>
        <w:numPr>
          <w:ilvl w:val="0"/>
          <w:numId w:val="9"/>
        </w:numPr>
        <w:rPr>
          <w:rFonts w:asciiTheme="majorHAnsi" w:hAnsiTheme="majorHAnsi" w:cs="Calibri"/>
        </w:rPr>
      </w:pPr>
      <w:r w:rsidRPr="00DE17E6">
        <w:rPr>
          <w:rFonts w:asciiTheme="majorHAnsi" w:hAnsiTheme="majorHAnsi" w:cs="Calibri"/>
        </w:rPr>
        <w:t>Martha Balderas was interested in serving but has been unreachable.  We will thank her for her interest and notify her of her removal from the board.  The communication will more than likely be returned.  She will be officially removed once notified.</w:t>
      </w:r>
    </w:p>
    <w:p w14:paraId="79648149" w14:textId="77777777" w:rsidR="00DE17E6" w:rsidRPr="00DE17E6" w:rsidRDefault="00DE17E6" w:rsidP="00DE17E6">
      <w:pPr>
        <w:pStyle w:val="ListParagraph"/>
        <w:rPr>
          <w:rFonts w:asciiTheme="majorHAnsi" w:hAnsiTheme="majorHAnsi" w:cs="Calibri"/>
        </w:rPr>
      </w:pPr>
    </w:p>
    <w:p w14:paraId="00CFAA1F" w14:textId="13D6040F" w:rsidR="00827E63" w:rsidRPr="00DE17E6" w:rsidRDefault="00827E63" w:rsidP="00DE17E6">
      <w:pPr>
        <w:pStyle w:val="ListParagraph"/>
        <w:numPr>
          <w:ilvl w:val="0"/>
          <w:numId w:val="9"/>
        </w:numPr>
        <w:rPr>
          <w:rFonts w:asciiTheme="majorHAnsi" w:hAnsiTheme="majorHAnsi" w:cs="Calibri"/>
        </w:rPr>
      </w:pPr>
      <w:r w:rsidRPr="00DE17E6">
        <w:rPr>
          <w:rFonts w:asciiTheme="majorHAnsi" w:hAnsiTheme="majorHAnsi" w:cs="Calibri"/>
        </w:rPr>
        <w:t xml:space="preserve">Brittney Wycoff referral – in the past the </w:t>
      </w:r>
      <w:r w:rsidR="00DE17E6" w:rsidRPr="00DE17E6">
        <w:rPr>
          <w:rFonts w:asciiTheme="majorHAnsi" w:hAnsiTheme="majorHAnsi" w:cs="Calibri"/>
        </w:rPr>
        <w:t>person in this position has found someone within their firm to join the OCCRRA board upon their term expiring.  Paula will speak with Brittney to see if she has anyone in mind.</w:t>
      </w:r>
    </w:p>
    <w:p w14:paraId="1EDCB344" w14:textId="77777777" w:rsidR="00DE17E6" w:rsidRDefault="00DE17E6" w:rsidP="003C47FA">
      <w:pPr>
        <w:rPr>
          <w:rFonts w:asciiTheme="majorHAnsi" w:hAnsiTheme="majorHAnsi" w:cs="Calibri"/>
        </w:rPr>
      </w:pPr>
    </w:p>
    <w:p w14:paraId="1EB2BD2F" w14:textId="1A06AF90" w:rsidR="00465318" w:rsidRPr="00DE17E6" w:rsidRDefault="002B369F" w:rsidP="00DE17E6">
      <w:pPr>
        <w:pStyle w:val="ListParagraph"/>
        <w:numPr>
          <w:ilvl w:val="0"/>
          <w:numId w:val="9"/>
        </w:numPr>
        <w:rPr>
          <w:rFonts w:asciiTheme="majorHAnsi" w:hAnsiTheme="majorHAnsi" w:cs="Calibri"/>
        </w:rPr>
      </w:pPr>
      <w:r>
        <w:rPr>
          <w:rFonts w:asciiTheme="majorHAnsi" w:hAnsiTheme="majorHAnsi" w:cs="Calibri"/>
        </w:rPr>
        <w:t>Marny</w:t>
      </w:r>
      <w:r w:rsidR="00DE17E6" w:rsidRPr="00DE17E6">
        <w:rPr>
          <w:rFonts w:asciiTheme="majorHAnsi" w:hAnsiTheme="majorHAnsi" w:cs="Calibri"/>
        </w:rPr>
        <w:t xml:space="preserve"> Dunlap was receptive to the idea of joining the board but not excited. Paula hasn’t heard anything from her and will reach out again and send her a packet of information.  </w:t>
      </w:r>
    </w:p>
    <w:p w14:paraId="242352EB" w14:textId="77777777" w:rsidR="00DE17E6" w:rsidRDefault="00DE17E6" w:rsidP="00A171D3">
      <w:pPr>
        <w:rPr>
          <w:rFonts w:asciiTheme="majorHAnsi" w:hAnsiTheme="majorHAnsi" w:cs="Calibri"/>
        </w:rPr>
      </w:pPr>
    </w:p>
    <w:p w14:paraId="4198FE21" w14:textId="77777777" w:rsidR="00465318" w:rsidRDefault="00465318" w:rsidP="00A171D3">
      <w:pPr>
        <w:rPr>
          <w:rFonts w:asciiTheme="majorHAnsi" w:hAnsiTheme="majorHAnsi" w:cs="Calibri"/>
          <w:b/>
          <w:u w:val="single"/>
        </w:rPr>
      </w:pPr>
    </w:p>
    <w:p w14:paraId="724A3CCD" w14:textId="225FAD3B" w:rsidR="00A171D3" w:rsidRDefault="00A171D3" w:rsidP="00A171D3">
      <w:pPr>
        <w:rPr>
          <w:rFonts w:asciiTheme="majorHAnsi" w:hAnsiTheme="majorHAnsi" w:cs="Calibri"/>
          <w:b/>
          <w:u w:val="single"/>
        </w:rPr>
      </w:pPr>
      <w:r w:rsidRPr="005B27D5">
        <w:rPr>
          <w:rFonts w:asciiTheme="majorHAnsi" w:hAnsiTheme="majorHAnsi" w:cs="Calibri"/>
          <w:b/>
          <w:u w:val="single"/>
        </w:rPr>
        <w:t xml:space="preserve">Public Policy </w:t>
      </w:r>
      <w:r w:rsidR="00AA09CD">
        <w:rPr>
          <w:rFonts w:asciiTheme="majorHAnsi" w:hAnsiTheme="majorHAnsi" w:cs="Calibri"/>
          <w:b/>
          <w:u w:val="single"/>
        </w:rPr>
        <w:t>Committee</w:t>
      </w:r>
      <w:r w:rsidR="00AA09CD" w:rsidRPr="005B27D5">
        <w:rPr>
          <w:rFonts w:asciiTheme="majorHAnsi" w:hAnsiTheme="majorHAnsi" w:cs="Calibri"/>
          <w:b/>
          <w:u w:val="single"/>
        </w:rPr>
        <w:t xml:space="preserve"> (</w:t>
      </w:r>
      <w:r w:rsidRPr="005B27D5">
        <w:rPr>
          <w:rFonts w:asciiTheme="majorHAnsi" w:hAnsiTheme="majorHAnsi" w:cs="Calibri"/>
          <w:b/>
          <w:u w:val="single"/>
        </w:rPr>
        <w:t>Dianne Juhnke)</w:t>
      </w:r>
    </w:p>
    <w:p w14:paraId="4E16B24E" w14:textId="452592E6" w:rsidR="002F3CCE" w:rsidRPr="00DE17E6" w:rsidRDefault="00DE17E6" w:rsidP="00A171D3">
      <w:pPr>
        <w:rPr>
          <w:rFonts w:asciiTheme="majorHAnsi" w:hAnsiTheme="majorHAnsi" w:cs="Calibri"/>
          <w:b/>
          <w:i/>
        </w:rPr>
      </w:pPr>
      <w:r w:rsidRPr="00DE17E6">
        <w:rPr>
          <w:rFonts w:asciiTheme="majorHAnsi" w:hAnsiTheme="majorHAnsi" w:cs="Calibri"/>
          <w:b/>
          <w:i/>
        </w:rPr>
        <w:t>Federal</w:t>
      </w:r>
    </w:p>
    <w:p w14:paraId="5C40265A" w14:textId="5379B932" w:rsidR="00DE17E6" w:rsidRDefault="00DE17E6" w:rsidP="00A171D3">
      <w:pPr>
        <w:rPr>
          <w:rFonts w:asciiTheme="majorHAnsi" w:hAnsiTheme="majorHAnsi" w:cs="Calibri"/>
        </w:rPr>
      </w:pPr>
      <w:r w:rsidRPr="00DE17E6">
        <w:rPr>
          <w:rFonts w:asciiTheme="majorHAnsi" w:hAnsiTheme="majorHAnsi" w:cs="Calibri"/>
        </w:rPr>
        <w:t>It is not likely we will be seeing any real changes at the federal level.</w:t>
      </w:r>
    </w:p>
    <w:p w14:paraId="7CA14FA7" w14:textId="77777777" w:rsidR="00DE17E6" w:rsidRDefault="00DE17E6" w:rsidP="00A171D3">
      <w:pPr>
        <w:rPr>
          <w:rFonts w:asciiTheme="majorHAnsi" w:hAnsiTheme="majorHAnsi" w:cs="Calibri"/>
        </w:rPr>
      </w:pPr>
    </w:p>
    <w:p w14:paraId="42468398" w14:textId="120693C0" w:rsidR="00DE17E6" w:rsidRPr="00E33EA2" w:rsidRDefault="00DE17E6" w:rsidP="00A171D3">
      <w:pPr>
        <w:rPr>
          <w:rFonts w:asciiTheme="majorHAnsi" w:hAnsiTheme="majorHAnsi" w:cs="Calibri"/>
          <w:b/>
          <w:i/>
        </w:rPr>
      </w:pPr>
      <w:r w:rsidRPr="00E33EA2">
        <w:rPr>
          <w:rFonts w:asciiTheme="majorHAnsi" w:hAnsiTheme="majorHAnsi" w:cs="Calibri"/>
          <w:b/>
          <w:i/>
        </w:rPr>
        <w:t>State</w:t>
      </w:r>
    </w:p>
    <w:p w14:paraId="1E9A5489" w14:textId="1947783E" w:rsidR="00E33EA2" w:rsidRDefault="00E33EA2" w:rsidP="00E33EA2">
      <w:pPr>
        <w:rPr>
          <w:rFonts w:cs="Arial"/>
        </w:rPr>
      </w:pPr>
      <w:r w:rsidRPr="00E33EA2">
        <w:rPr>
          <w:rFonts w:asciiTheme="majorHAnsi" w:hAnsiTheme="majorHAnsi" w:cs="Calibri"/>
          <w:u w:val="single"/>
        </w:rPr>
        <w:t>SB1273</w:t>
      </w:r>
      <w:r>
        <w:rPr>
          <w:rFonts w:asciiTheme="majorHAnsi" w:hAnsiTheme="majorHAnsi" w:cs="Calibri"/>
        </w:rPr>
        <w:t xml:space="preserve"> </w:t>
      </w:r>
      <w:r w:rsidR="00DE17E6">
        <w:rPr>
          <w:rFonts w:asciiTheme="majorHAnsi" w:hAnsiTheme="majorHAnsi" w:cs="Calibri"/>
        </w:rPr>
        <w:t xml:space="preserve">Safe Sleep bill passed the house committee to go to the house floor.  No real concerns with this bill.  Some of the language was confusing “no toys in the sleep area”.  It was changed to “infant sleep area”.  Although that isn’t much clearer </w:t>
      </w:r>
      <w:r w:rsidR="00AA5066">
        <w:rPr>
          <w:rFonts w:asciiTheme="majorHAnsi" w:hAnsiTheme="majorHAnsi" w:cs="Calibri"/>
        </w:rPr>
        <w:t xml:space="preserve">Lesli Blazer from </w:t>
      </w:r>
      <w:r w:rsidR="00DE17E6">
        <w:rPr>
          <w:rFonts w:asciiTheme="majorHAnsi" w:hAnsiTheme="majorHAnsi" w:cs="Calibri"/>
        </w:rPr>
        <w:t xml:space="preserve">OKDHS CCS assures us </w:t>
      </w:r>
      <w:r w:rsidR="00AA5066">
        <w:rPr>
          <w:rFonts w:asciiTheme="majorHAnsi" w:hAnsiTheme="majorHAnsi" w:cs="Calibri"/>
        </w:rPr>
        <w:t>not to worry because the language is defined in better detail in the licensing regulations.</w:t>
      </w:r>
      <w:r w:rsidRPr="00E33EA2">
        <w:rPr>
          <w:rFonts w:cs="Arial"/>
          <w:b/>
          <w:bCs/>
        </w:rPr>
        <w:t xml:space="preserve"> </w:t>
      </w:r>
    </w:p>
    <w:p w14:paraId="21A9D7F9" w14:textId="77777777" w:rsidR="00E33EA2" w:rsidRPr="00634830" w:rsidRDefault="00E33EA2" w:rsidP="00E33EA2">
      <w:pPr>
        <w:pStyle w:val="ListParagraph"/>
        <w:numPr>
          <w:ilvl w:val="0"/>
          <w:numId w:val="11"/>
        </w:numPr>
        <w:rPr>
          <w:rFonts w:asciiTheme="majorHAnsi" w:hAnsiTheme="majorHAnsi" w:cs="Arial"/>
          <w:sz w:val="16"/>
          <w:szCs w:val="16"/>
        </w:rPr>
      </w:pPr>
      <w:r w:rsidRPr="00634830">
        <w:rPr>
          <w:rFonts w:asciiTheme="majorHAnsi" w:hAnsiTheme="majorHAnsi" w:cs="Arial"/>
          <w:sz w:val="16"/>
          <w:szCs w:val="16"/>
        </w:rPr>
        <w:t>Child care facilities shall not use soft or loose bedding, including, but not limited to, blankets, in sleeping equipment or in sleeping areas used for infants. No facility shall allow toys or educational devices in sleeping equipment or in a sleeping area used for infants. No facility shall place a child in sleeping equipment or in a sleeping area which has not been previously approved for use as such by the Department.</w:t>
      </w:r>
    </w:p>
    <w:p w14:paraId="508ACDFD" w14:textId="4192A4B5" w:rsidR="00DE17E6" w:rsidRDefault="00DE17E6" w:rsidP="00A171D3">
      <w:pPr>
        <w:rPr>
          <w:rFonts w:asciiTheme="majorHAnsi" w:hAnsiTheme="majorHAnsi" w:cs="Calibri"/>
        </w:rPr>
      </w:pPr>
    </w:p>
    <w:p w14:paraId="34EEA091" w14:textId="77777777" w:rsidR="00AA5066" w:rsidRDefault="00AA5066" w:rsidP="00A171D3">
      <w:pPr>
        <w:rPr>
          <w:rFonts w:asciiTheme="majorHAnsi" w:hAnsiTheme="majorHAnsi" w:cs="Calibri"/>
        </w:rPr>
      </w:pPr>
    </w:p>
    <w:p w14:paraId="3A5B5F33" w14:textId="77777777" w:rsidR="00634830" w:rsidRDefault="00634830" w:rsidP="00E33EA2">
      <w:pPr>
        <w:rPr>
          <w:rFonts w:cs="Arial"/>
        </w:rPr>
      </w:pPr>
      <w:r w:rsidRPr="00634830">
        <w:rPr>
          <w:rFonts w:asciiTheme="majorHAnsi" w:hAnsiTheme="majorHAnsi" w:cs="Calibri"/>
          <w:u w:val="single"/>
        </w:rPr>
        <w:lastRenderedPageBreak/>
        <w:t>SB</w:t>
      </w:r>
      <w:r w:rsidR="00AA5066" w:rsidRPr="00634830">
        <w:rPr>
          <w:rFonts w:asciiTheme="majorHAnsi" w:hAnsiTheme="majorHAnsi" w:cs="Calibri"/>
          <w:u w:val="single"/>
        </w:rPr>
        <w:t>1274</w:t>
      </w:r>
      <w:r w:rsidR="00AA5066">
        <w:rPr>
          <w:rFonts w:asciiTheme="majorHAnsi" w:hAnsiTheme="majorHAnsi" w:cs="Calibri"/>
        </w:rPr>
        <w:t xml:space="preserve"> has to do with liability insurance.  It passed the house committee to go to the house floor.</w:t>
      </w:r>
      <w:r w:rsidR="00E33EA2" w:rsidRPr="00E33EA2">
        <w:rPr>
          <w:rFonts w:cs="Arial"/>
        </w:rPr>
        <w:t xml:space="preserve"> </w:t>
      </w:r>
    </w:p>
    <w:p w14:paraId="007CA418" w14:textId="5E5FECAF" w:rsidR="00E33EA2" w:rsidRPr="00634830" w:rsidRDefault="00E33EA2" w:rsidP="00634830">
      <w:pPr>
        <w:pStyle w:val="ListParagraph"/>
        <w:numPr>
          <w:ilvl w:val="0"/>
          <w:numId w:val="11"/>
        </w:numPr>
        <w:rPr>
          <w:rFonts w:asciiTheme="majorHAnsi" w:hAnsiTheme="majorHAnsi" w:cs="Arial"/>
          <w:sz w:val="16"/>
          <w:szCs w:val="16"/>
        </w:rPr>
      </w:pPr>
      <w:r w:rsidRPr="00634830">
        <w:rPr>
          <w:rFonts w:asciiTheme="majorHAnsi" w:hAnsiTheme="majorHAnsi" w:cs="Arial"/>
          <w:sz w:val="16"/>
          <w:szCs w:val="16"/>
        </w:rPr>
        <w:t xml:space="preserve">Child care facilities shall maintain general liability insurance coverage of at least $200,000. For each occurrence of negligence.  Post a conspicuous notice placed at main entrance of facility printed with lettering that is legible and is at least ¾ in. boldfaced type and is copied and provided to parents or legal guardians of each child under supervision at the facility.  Facility shall maintain a compliance file onsite.   </w:t>
      </w:r>
    </w:p>
    <w:p w14:paraId="3A94D262" w14:textId="484E09D5" w:rsidR="00AA5066" w:rsidRDefault="00AA5066" w:rsidP="00A171D3">
      <w:pPr>
        <w:rPr>
          <w:rFonts w:asciiTheme="majorHAnsi" w:hAnsiTheme="majorHAnsi" w:cs="Calibri"/>
        </w:rPr>
      </w:pPr>
    </w:p>
    <w:p w14:paraId="3FC6CA5C" w14:textId="77777777" w:rsidR="00AA5066" w:rsidRDefault="00AA5066" w:rsidP="00A171D3">
      <w:pPr>
        <w:rPr>
          <w:rFonts w:asciiTheme="majorHAnsi" w:hAnsiTheme="majorHAnsi" w:cs="Calibri"/>
        </w:rPr>
      </w:pPr>
    </w:p>
    <w:p w14:paraId="15590E69" w14:textId="0C3FF640" w:rsidR="00AA5066" w:rsidRDefault="00634830" w:rsidP="00A171D3">
      <w:pPr>
        <w:rPr>
          <w:rFonts w:asciiTheme="majorHAnsi" w:hAnsiTheme="majorHAnsi" w:cs="Calibri"/>
        </w:rPr>
      </w:pPr>
      <w:r w:rsidRPr="00634830">
        <w:rPr>
          <w:rFonts w:asciiTheme="majorHAnsi" w:hAnsiTheme="majorHAnsi" w:cs="Calibri"/>
          <w:u w:val="single"/>
        </w:rPr>
        <w:t>SB</w:t>
      </w:r>
      <w:r w:rsidR="00AA5066" w:rsidRPr="00634830">
        <w:rPr>
          <w:rFonts w:asciiTheme="majorHAnsi" w:hAnsiTheme="majorHAnsi" w:cs="Calibri"/>
          <w:u w:val="single"/>
        </w:rPr>
        <w:t>1211</w:t>
      </w:r>
      <w:r w:rsidR="00AA5066">
        <w:rPr>
          <w:rFonts w:asciiTheme="majorHAnsi" w:hAnsiTheme="majorHAnsi" w:cs="Calibri"/>
        </w:rPr>
        <w:t xml:space="preserve"> mandates a subcommittee that already exists </w:t>
      </w:r>
      <w:r>
        <w:rPr>
          <w:rFonts w:asciiTheme="majorHAnsi" w:hAnsiTheme="majorHAnsi" w:cs="Calibri"/>
        </w:rPr>
        <w:t>as</w:t>
      </w:r>
      <w:r w:rsidR="00AA5066">
        <w:rPr>
          <w:rFonts w:asciiTheme="majorHAnsi" w:hAnsiTheme="majorHAnsi" w:cs="Calibri"/>
        </w:rPr>
        <w:t xml:space="preserve"> the peer review board.</w:t>
      </w:r>
    </w:p>
    <w:p w14:paraId="5CE1F20F" w14:textId="39D6FC87" w:rsidR="00634830" w:rsidRPr="00634830" w:rsidRDefault="00634830" w:rsidP="00634830">
      <w:pPr>
        <w:pStyle w:val="ListParagraph"/>
        <w:numPr>
          <w:ilvl w:val="0"/>
          <w:numId w:val="11"/>
        </w:numPr>
        <w:rPr>
          <w:rFonts w:asciiTheme="majorHAnsi" w:hAnsiTheme="majorHAnsi" w:cs="Arial"/>
          <w:sz w:val="16"/>
          <w:szCs w:val="16"/>
        </w:rPr>
      </w:pPr>
      <w:r w:rsidRPr="00634830">
        <w:rPr>
          <w:rFonts w:asciiTheme="majorHAnsi" w:hAnsiTheme="majorHAnsi" w:cs="Arial"/>
          <w:sz w:val="16"/>
          <w:szCs w:val="16"/>
        </w:rPr>
        <w:t>Utilize subcommittees to make recommendations of best practices in licensing standards for child care centers, family child care homes, residential child care facilities, child-placing agencies and group homes. The committee shall include consumer representation for all categories of facilities licensed by the Department.</w:t>
      </w:r>
      <w:r w:rsidR="00A21B2B">
        <w:rPr>
          <w:rFonts w:asciiTheme="majorHAnsi" w:hAnsiTheme="majorHAnsi" w:cs="Arial"/>
          <w:sz w:val="16"/>
          <w:szCs w:val="16"/>
        </w:rPr>
        <w:t xml:space="preserve"> </w:t>
      </w:r>
      <w:r w:rsidRPr="00634830">
        <w:rPr>
          <w:rFonts w:asciiTheme="majorHAnsi" w:hAnsiTheme="majorHAnsi" w:cs="Arial"/>
          <w:sz w:val="16"/>
          <w:szCs w:val="16"/>
        </w:rPr>
        <w:t xml:space="preserve"> Advisory Committee:  A majority of the Board shall be representatives of child care facilities. Such rules shall not be promulgated until after consultation with (add) the Commission on Children and Youth and any other agency deemed necessary by the Department.</w:t>
      </w:r>
    </w:p>
    <w:p w14:paraId="190F4077" w14:textId="77777777" w:rsidR="00634830" w:rsidRDefault="00634830" w:rsidP="00A171D3">
      <w:pPr>
        <w:rPr>
          <w:rFonts w:asciiTheme="majorHAnsi" w:hAnsiTheme="majorHAnsi" w:cs="Calibri"/>
        </w:rPr>
      </w:pPr>
    </w:p>
    <w:p w14:paraId="249ECF1F" w14:textId="77777777" w:rsidR="00AA5066" w:rsidRDefault="00AA5066" w:rsidP="00A171D3">
      <w:pPr>
        <w:rPr>
          <w:rFonts w:asciiTheme="majorHAnsi" w:hAnsiTheme="majorHAnsi" w:cs="Calibri"/>
        </w:rPr>
      </w:pPr>
    </w:p>
    <w:p w14:paraId="27AD5361" w14:textId="340F5869" w:rsidR="00E33EA2" w:rsidRPr="00634830" w:rsidRDefault="00E33EA2" w:rsidP="00E33EA2">
      <w:pPr>
        <w:rPr>
          <w:rFonts w:asciiTheme="majorHAnsi" w:hAnsiTheme="majorHAnsi" w:cs="Arial"/>
        </w:rPr>
      </w:pPr>
      <w:r w:rsidRPr="00634830">
        <w:rPr>
          <w:rFonts w:asciiTheme="majorHAnsi" w:hAnsiTheme="majorHAnsi" w:cs="Arial"/>
          <w:u w:val="single"/>
        </w:rPr>
        <w:t>SB1554</w:t>
      </w:r>
      <w:r w:rsidRPr="00634830">
        <w:rPr>
          <w:rFonts w:asciiTheme="majorHAnsi" w:hAnsiTheme="majorHAnsi" w:cs="Arial"/>
        </w:rPr>
        <w:t xml:space="preserve"> has been assigned to the Children, Youth and Family Services Committee in the House as of yesterday. At this point, our best effort would be to educate Rep. Sally Kern about the impact of lowering the educational standards for center directors, in hopes that she will not hear it in the committee.  This bill will definitely affect the quality of care.</w:t>
      </w:r>
    </w:p>
    <w:p w14:paraId="2A149F1A" w14:textId="4AA21574" w:rsidR="00634830" w:rsidRPr="00634830" w:rsidRDefault="00634830" w:rsidP="00634830">
      <w:pPr>
        <w:pStyle w:val="ListParagraph"/>
        <w:numPr>
          <w:ilvl w:val="0"/>
          <w:numId w:val="11"/>
        </w:numPr>
        <w:rPr>
          <w:rFonts w:asciiTheme="majorHAnsi" w:hAnsiTheme="majorHAnsi" w:cs="Arial"/>
          <w:sz w:val="16"/>
          <w:szCs w:val="16"/>
        </w:rPr>
      </w:pPr>
      <w:r w:rsidRPr="00634830">
        <w:rPr>
          <w:rFonts w:asciiTheme="majorHAnsi" w:hAnsiTheme="majorHAnsi" w:cs="Arial"/>
          <w:sz w:val="16"/>
          <w:szCs w:val="16"/>
        </w:rPr>
        <w:t xml:space="preserve">Beginning 11/1/16, CC directors shall have 1. A bachelor degree; or 2. An associate's degree including either three (3) credit hours in early childhood education, child development or school-age development or three (3) credit hours towards a Child Development Associate (CDA) or Certified Childcare Professional (CCP) credential or three (3) credit hours in administration and management and at least six (6) months of experience working with children from newborn to twelve (12) years of age; or 3. A high school diploma or General Education Development (GED) diploma, six (6) credit hours in early childhood education, child development or school-age development or six (6) credit hours towards a CDA or CCP credential, three (3) credit hours in administration or management and at least one (1) year of experience working with children from newborn to twelve (12) </w:t>
      </w:r>
      <w:r w:rsidR="00564B31">
        <w:rPr>
          <w:rFonts w:asciiTheme="majorHAnsi" w:hAnsiTheme="majorHAnsi" w:cs="Arial"/>
          <w:sz w:val="16"/>
          <w:szCs w:val="16"/>
        </w:rPr>
        <w:t>y</w:t>
      </w:r>
      <w:r w:rsidRPr="00634830">
        <w:rPr>
          <w:rFonts w:asciiTheme="majorHAnsi" w:hAnsiTheme="majorHAnsi" w:cs="Arial"/>
          <w:sz w:val="16"/>
          <w:szCs w:val="16"/>
        </w:rPr>
        <w:t>ears of age.</w:t>
      </w:r>
    </w:p>
    <w:p w14:paraId="75F24D58" w14:textId="77777777" w:rsidR="00AA5066" w:rsidRDefault="00AA5066" w:rsidP="00A171D3">
      <w:pPr>
        <w:rPr>
          <w:rFonts w:asciiTheme="majorHAnsi" w:hAnsiTheme="majorHAnsi" w:cs="Calibri"/>
        </w:rPr>
      </w:pPr>
    </w:p>
    <w:p w14:paraId="463BE0D6" w14:textId="77777777" w:rsidR="00AA5066" w:rsidRDefault="00AA5066" w:rsidP="00A171D3">
      <w:pPr>
        <w:rPr>
          <w:rFonts w:asciiTheme="majorHAnsi" w:hAnsiTheme="majorHAnsi" w:cs="Calibri"/>
        </w:rPr>
      </w:pPr>
    </w:p>
    <w:p w14:paraId="23866964" w14:textId="59A20582" w:rsidR="00AA5066" w:rsidRDefault="00AA5066" w:rsidP="00A171D3">
      <w:pPr>
        <w:rPr>
          <w:rFonts w:asciiTheme="majorHAnsi" w:hAnsiTheme="majorHAnsi" w:cs="Calibri"/>
        </w:rPr>
      </w:pPr>
      <w:r>
        <w:rPr>
          <w:rFonts w:asciiTheme="majorHAnsi" w:hAnsiTheme="majorHAnsi" w:cs="Calibri"/>
        </w:rPr>
        <w:t xml:space="preserve">The committee has decided to look at each proposal with the same mind set – Does this have an impact on the quality of child care?  </w:t>
      </w:r>
      <w:r w:rsidR="00634830">
        <w:rPr>
          <w:rFonts w:asciiTheme="majorHAnsi" w:hAnsiTheme="majorHAnsi" w:cs="Calibri"/>
        </w:rPr>
        <w:t>If so, OCCRRA will take an active stand.</w:t>
      </w:r>
    </w:p>
    <w:p w14:paraId="41B02BE5" w14:textId="77777777" w:rsidR="00AA5066" w:rsidRDefault="00AA5066" w:rsidP="00A171D3">
      <w:pPr>
        <w:rPr>
          <w:rFonts w:asciiTheme="majorHAnsi" w:hAnsiTheme="majorHAnsi" w:cs="Calibri"/>
        </w:rPr>
      </w:pPr>
    </w:p>
    <w:p w14:paraId="1E90C144" w14:textId="20BA4AF4" w:rsidR="00AA5066" w:rsidRDefault="00AA5066" w:rsidP="00A171D3">
      <w:pPr>
        <w:rPr>
          <w:rFonts w:asciiTheme="majorHAnsi" w:hAnsiTheme="majorHAnsi" w:cs="Calibri"/>
        </w:rPr>
      </w:pPr>
      <w:r>
        <w:rPr>
          <w:rFonts w:asciiTheme="majorHAnsi" w:hAnsiTheme="majorHAnsi" w:cs="Calibri"/>
        </w:rPr>
        <w:t>Look for emails from Stephani</w:t>
      </w:r>
      <w:r w:rsidR="00634830">
        <w:rPr>
          <w:rFonts w:asciiTheme="majorHAnsi" w:hAnsiTheme="majorHAnsi" w:cs="Calibri"/>
        </w:rPr>
        <w:t>e Lippert with updates on the bills</w:t>
      </w:r>
      <w:r>
        <w:rPr>
          <w:rFonts w:asciiTheme="majorHAnsi" w:hAnsiTheme="majorHAnsi" w:cs="Calibri"/>
        </w:rPr>
        <w:t>.</w:t>
      </w:r>
    </w:p>
    <w:p w14:paraId="325315B6" w14:textId="77777777" w:rsidR="00AA5066" w:rsidRDefault="00AA5066" w:rsidP="00A171D3">
      <w:pPr>
        <w:rPr>
          <w:rFonts w:asciiTheme="majorHAnsi" w:hAnsiTheme="majorHAnsi" w:cs="Calibri"/>
        </w:rPr>
      </w:pPr>
    </w:p>
    <w:p w14:paraId="6F8EC608" w14:textId="40784A82" w:rsidR="00AA5066" w:rsidRPr="00634830" w:rsidRDefault="00AA5066" w:rsidP="00A171D3">
      <w:pPr>
        <w:rPr>
          <w:rFonts w:asciiTheme="majorHAnsi" w:hAnsiTheme="majorHAnsi" w:cs="Calibri"/>
          <w:b/>
          <w:i/>
        </w:rPr>
      </w:pPr>
      <w:r w:rsidRPr="00634830">
        <w:rPr>
          <w:rFonts w:asciiTheme="majorHAnsi" w:hAnsiTheme="majorHAnsi" w:cs="Calibri"/>
          <w:b/>
          <w:i/>
        </w:rPr>
        <w:t>Day at the Capitol</w:t>
      </w:r>
    </w:p>
    <w:p w14:paraId="5350090E" w14:textId="4CFB0E68" w:rsidR="00AA5066" w:rsidRDefault="00AA5066" w:rsidP="00A171D3">
      <w:pPr>
        <w:rPr>
          <w:rFonts w:asciiTheme="majorHAnsi" w:hAnsiTheme="majorHAnsi" w:cs="Calibri"/>
        </w:rPr>
      </w:pPr>
      <w:r>
        <w:rPr>
          <w:rFonts w:asciiTheme="majorHAnsi" w:hAnsiTheme="majorHAnsi" w:cs="Calibri"/>
        </w:rPr>
        <w:t xml:space="preserve">April 12, 2016 is the day selected by the committee to have a CCR&amp;R Day at the Capitol.  This is also Child Abuse Prevention Day.  </w:t>
      </w:r>
      <w:r w:rsidR="00634830">
        <w:rPr>
          <w:rFonts w:asciiTheme="majorHAnsi" w:hAnsiTheme="majorHAnsi" w:cs="Calibri"/>
        </w:rPr>
        <w:t>On this day</w:t>
      </w:r>
      <w:r>
        <w:rPr>
          <w:rFonts w:asciiTheme="majorHAnsi" w:hAnsiTheme="majorHAnsi" w:cs="Calibri"/>
        </w:rPr>
        <w:t xml:space="preserve"> each region will meet with their legislator and let them know what is going on in their district.  The week selected is later than originally planned but </w:t>
      </w:r>
      <w:r w:rsidR="00634830">
        <w:rPr>
          <w:rFonts w:asciiTheme="majorHAnsi" w:hAnsiTheme="majorHAnsi" w:cs="Calibri"/>
        </w:rPr>
        <w:t>was strategically</w:t>
      </w:r>
      <w:r w:rsidR="009A5CF9">
        <w:rPr>
          <w:rFonts w:asciiTheme="majorHAnsi" w:hAnsiTheme="majorHAnsi" w:cs="Calibri"/>
        </w:rPr>
        <w:t xml:space="preserve"> picked</w:t>
      </w:r>
      <w:r w:rsidR="00634830">
        <w:rPr>
          <w:rFonts w:asciiTheme="majorHAnsi" w:hAnsiTheme="majorHAnsi" w:cs="Calibri"/>
        </w:rPr>
        <w:t xml:space="preserve"> by the Public Policy Committee</w:t>
      </w:r>
      <w:r>
        <w:rPr>
          <w:rFonts w:asciiTheme="majorHAnsi" w:hAnsiTheme="majorHAnsi" w:cs="Calibri"/>
        </w:rPr>
        <w:t xml:space="preserve">.  It falls between both deadline weeks in which meetings </w:t>
      </w:r>
      <w:r w:rsidR="00634830">
        <w:rPr>
          <w:rFonts w:asciiTheme="majorHAnsi" w:hAnsiTheme="majorHAnsi" w:cs="Calibri"/>
        </w:rPr>
        <w:t>would</w:t>
      </w:r>
      <w:r>
        <w:rPr>
          <w:rFonts w:asciiTheme="majorHAnsi" w:hAnsiTheme="majorHAnsi" w:cs="Calibri"/>
        </w:rPr>
        <w:t xml:space="preserve"> have been impossible.  The 12</w:t>
      </w:r>
      <w:r w:rsidRPr="00AA5066">
        <w:rPr>
          <w:rFonts w:asciiTheme="majorHAnsi" w:hAnsiTheme="majorHAnsi" w:cs="Calibri"/>
          <w:vertAlign w:val="superscript"/>
        </w:rPr>
        <w:t>th</w:t>
      </w:r>
      <w:r>
        <w:rPr>
          <w:rFonts w:asciiTheme="majorHAnsi" w:hAnsiTheme="majorHAnsi" w:cs="Calibri"/>
        </w:rPr>
        <w:t xml:space="preserve"> is a</w:t>
      </w:r>
      <w:r w:rsidR="00634830">
        <w:rPr>
          <w:rFonts w:asciiTheme="majorHAnsi" w:hAnsiTheme="majorHAnsi" w:cs="Calibri"/>
        </w:rPr>
        <w:t>lso a</w:t>
      </w:r>
      <w:r>
        <w:rPr>
          <w:rFonts w:asciiTheme="majorHAnsi" w:hAnsiTheme="majorHAnsi" w:cs="Calibri"/>
        </w:rPr>
        <w:t xml:space="preserve"> Tuesday and it has been brought to our attention that most Legislators are in meetings </w:t>
      </w:r>
      <w:r w:rsidR="00634830">
        <w:rPr>
          <w:rFonts w:asciiTheme="majorHAnsi" w:hAnsiTheme="majorHAnsi" w:cs="Calibri"/>
        </w:rPr>
        <w:t>on Tuesday</w:t>
      </w:r>
      <w:r>
        <w:rPr>
          <w:rFonts w:asciiTheme="majorHAnsi" w:hAnsiTheme="majorHAnsi" w:cs="Calibri"/>
        </w:rPr>
        <w:t xml:space="preserve"> morning</w:t>
      </w:r>
      <w:r w:rsidR="00634830">
        <w:rPr>
          <w:rFonts w:asciiTheme="majorHAnsi" w:hAnsiTheme="majorHAnsi" w:cs="Calibri"/>
        </w:rPr>
        <w:t>s</w:t>
      </w:r>
      <w:r>
        <w:rPr>
          <w:rFonts w:asciiTheme="majorHAnsi" w:hAnsiTheme="majorHAnsi" w:cs="Calibri"/>
        </w:rPr>
        <w:t>.  We will work to plan our day in the afternoon as to meet with them in person.</w:t>
      </w:r>
    </w:p>
    <w:p w14:paraId="563F0CAE" w14:textId="77777777" w:rsidR="00AE1FB7" w:rsidRDefault="00AE1FB7" w:rsidP="00A171D3">
      <w:pPr>
        <w:rPr>
          <w:rFonts w:asciiTheme="majorHAnsi" w:hAnsiTheme="majorHAnsi" w:cs="Calibri"/>
        </w:rPr>
      </w:pPr>
    </w:p>
    <w:p w14:paraId="4BD66479" w14:textId="7F60E50F" w:rsidR="00AE1FB7" w:rsidRPr="009A5CF9" w:rsidRDefault="00AE1FB7" w:rsidP="00A171D3">
      <w:pPr>
        <w:rPr>
          <w:rFonts w:asciiTheme="majorHAnsi" w:hAnsiTheme="majorHAnsi" w:cs="Calibri"/>
          <w:b/>
          <w:i/>
        </w:rPr>
      </w:pPr>
      <w:r w:rsidRPr="009A5CF9">
        <w:rPr>
          <w:rFonts w:asciiTheme="majorHAnsi" w:hAnsiTheme="majorHAnsi" w:cs="Calibri"/>
          <w:b/>
          <w:i/>
        </w:rPr>
        <w:t>Consortium</w:t>
      </w:r>
    </w:p>
    <w:p w14:paraId="7AD95A0F" w14:textId="1A72D4B9" w:rsidR="00AE1FB7" w:rsidRDefault="00AE1FB7" w:rsidP="00A171D3">
      <w:pPr>
        <w:rPr>
          <w:rFonts w:asciiTheme="majorHAnsi" w:hAnsiTheme="majorHAnsi" w:cs="Calibri"/>
        </w:rPr>
      </w:pPr>
      <w:r>
        <w:rPr>
          <w:rFonts w:asciiTheme="majorHAnsi" w:hAnsiTheme="majorHAnsi" w:cs="Calibri"/>
        </w:rPr>
        <w:t>After the CCDBG passed it became necessary to join a consortium along with 11 other states to have them get information</w:t>
      </w:r>
      <w:r w:rsidR="009A5CF9">
        <w:rPr>
          <w:rFonts w:asciiTheme="majorHAnsi" w:hAnsiTheme="majorHAnsi" w:cs="Calibri"/>
        </w:rPr>
        <w:t xml:space="preserve"> and track progress as changes are proposed and made</w:t>
      </w:r>
      <w:r>
        <w:rPr>
          <w:rFonts w:asciiTheme="majorHAnsi" w:hAnsiTheme="majorHAnsi" w:cs="Calibri"/>
        </w:rPr>
        <w:t xml:space="preserve">. Last year </w:t>
      </w:r>
      <w:r w:rsidR="009A5CF9">
        <w:rPr>
          <w:rFonts w:asciiTheme="majorHAnsi" w:hAnsiTheme="majorHAnsi" w:cs="Calibri"/>
        </w:rPr>
        <w:t xml:space="preserve">the consortium </w:t>
      </w:r>
      <w:r>
        <w:rPr>
          <w:rFonts w:asciiTheme="majorHAnsi" w:hAnsiTheme="majorHAnsi" w:cs="Calibri"/>
        </w:rPr>
        <w:t xml:space="preserve">focused on the CCDBG and responded to comments </w:t>
      </w:r>
      <w:r w:rsidR="009A5CF9">
        <w:rPr>
          <w:rFonts w:asciiTheme="majorHAnsi" w:hAnsiTheme="majorHAnsi" w:cs="Calibri"/>
        </w:rPr>
        <w:t>regarding a</w:t>
      </w:r>
      <w:r>
        <w:rPr>
          <w:rFonts w:asciiTheme="majorHAnsi" w:hAnsiTheme="majorHAnsi" w:cs="Calibri"/>
        </w:rPr>
        <w:t xml:space="preserve"> national hotline</w:t>
      </w:r>
      <w:r w:rsidR="00564B31">
        <w:rPr>
          <w:rFonts w:asciiTheme="majorHAnsi" w:hAnsiTheme="majorHAnsi" w:cs="Calibri"/>
        </w:rPr>
        <w:t xml:space="preserve"> and website</w:t>
      </w:r>
      <w:r>
        <w:rPr>
          <w:rFonts w:asciiTheme="majorHAnsi" w:hAnsiTheme="majorHAnsi" w:cs="Calibri"/>
        </w:rPr>
        <w:t xml:space="preserve">.  </w:t>
      </w:r>
      <w:r w:rsidR="00564B31">
        <w:rPr>
          <w:rFonts w:asciiTheme="majorHAnsi" w:hAnsiTheme="majorHAnsi" w:cs="Calibri"/>
        </w:rPr>
        <w:t xml:space="preserve">It has come to light that </w:t>
      </w:r>
      <w:r>
        <w:rPr>
          <w:rFonts w:asciiTheme="majorHAnsi" w:hAnsiTheme="majorHAnsi" w:cs="Calibri"/>
        </w:rPr>
        <w:t>CCR&amp;R has the most accurate database of anyone in the country.  The consortium has been very beneficial and was money well spent.  The contract paid for a certain number of hours that will carry through to July.  At that point we will be cutting back on the contract so we can save some money.</w:t>
      </w:r>
    </w:p>
    <w:p w14:paraId="68192D23" w14:textId="77777777" w:rsidR="00AE1FB7" w:rsidRDefault="00AE1FB7" w:rsidP="00A171D3">
      <w:pPr>
        <w:rPr>
          <w:rFonts w:asciiTheme="majorHAnsi" w:hAnsiTheme="majorHAnsi" w:cs="Calibri"/>
        </w:rPr>
      </w:pPr>
    </w:p>
    <w:p w14:paraId="353268D6" w14:textId="77777777" w:rsidR="00AE1FB7" w:rsidRDefault="00AE1FB7" w:rsidP="00A171D3">
      <w:pPr>
        <w:rPr>
          <w:rFonts w:asciiTheme="majorHAnsi" w:hAnsiTheme="majorHAnsi" w:cs="Calibri"/>
          <w:b/>
          <w:u w:val="single"/>
        </w:rPr>
      </w:pPr>
    </w:p>
    <w:p w14:paraId="2F30DE81" w14:textId="77777777" w:rsidR="001244A5" w:rsidRDefault="001244A5" w:rsidP="00A171D3">
      <w:pPr>
        <w:rPr>
          <w:rFonts w:asciiTheme="majorHAnsi" w:hAnsiTheme="majorHAnsi" w:cs="Calibri"/>
          <w:b/>
          <w:u w:val="single"/>
        </w:rPr>
      </w:pPr>
    </w:p>
    <w:p w14:paraId="76336F02" w14:textId="15AA07B1" w:rsidR="00A55D18" w:rsidRPr="002F3CCE" w:rsidRDefault="002F3CCE" w:rsidP="00A171D3">
      <w:pPr>
        <w:rPr>
          <w:rFonts w:asciiTheme="majorHAnsi" w:hAnsiTheme="majorHAnsi" w:cs="Calibri"/>
          <w:b/>
          <w:u w:val="single"/>
        </w:rPr>
      </w:pPr>
      <w:r w:rsidRPr="002F3CCE">
        <w:rPr>
          <w:rFonts w:asciiTheme="majorHAnsi" w:hAnsiTheme="majorHAnsi" w:cs="Calibri"/>
          <w:b/>
          <w:u w:val="single"/>
        </w:rPr>
        <w:lastRenderedPageBreak/>
        <w:t>Resource Development Committee</w:t>
      </w:r>
    </w:p>
    <w:p w14:paraId="7A8783FB" w14:textId="18BAB74D" w:rsidR="002F3CCE" w:rsidRDefault="002F3CCE" w:rsidP="00A171D3">
      <w:pPr>
        <w:rPr>
          <w:rFonts w:asciiTheme="majorHAnsi" w:hAnsiTheme="majorHAnsi" w:cs="Calibri"/>
        </w:rPr>
      </w:pPr>
      <w:r>
        <w:rPr>
          <w:rFonts w:asciiTheme="majorHAnsi" w:hAnsiTheme="majorHAnsi" w:cs="Calibri"/>
        </w:rPr>
        <w:t xml:space="preserve">Did not meet this quarter.  </w:t>
      </w:r>
    </w:p>
    <w:p w14:paraId="13B5C0E0" w14:textId="77777777" w:rsidR="004116A0" w:rsidRDefault="004116A0" w:rsidP="00A171D3">
      <w:pPr>
        <w:rPr>
          <w:rFonts w:asciiTheme="majorHAnsi" w:hAnsiTheme="majorHAnsi" w:cs="Calibri"/>
          <w:b/>
          <w:i/>
        </w:rPr>
      </w:pPr>
    </w:p>
    <w:p w14:paraId="2991A28A" w14:textId="239CF584" w:rsidR="002F3CCE" w:rsidRDefault="00AE1FB7" w:rsidP="00A171D3">
      <w:pPr>
        <w:rPr>
          <w:rFonts w:asciiTheme="majorHAnsi" w:hAnsiTheme="majorHAnsi" w:cs="Calibri"/>
        </w:rPr>
      </w:pPr>
      <w:r>
        <w:rPr>
          <w:rFonts w:asciiTheme="majorHAnsi" w:hAnsiTheme="majorHAnsi" w:cs="Calibri"/>
          <w:b/>
          <w:i/>
        </w:rPr>
        <w:t xml:space="preserve">It is vital we find a chair for this committee.  </w:t>
      </w:r>
    </w:p>
    <w:p w14:paraId="438E6CE6" w14:textId="77777777" w:rsidR="002F3CCE" w:rsidRDefault="002F3CCE" w:rsidP="00A171D3">
      <w:pPr>
        <w:rPr>
          <w:rFonts w:asciiTheme="majorHAnsi" w:hAnsiTheme="majorHAnsi" w:cs="Calibri"/>
        </w:rPr>
      </w:pPr>
    </w:p>
    <w:p w14:paraId="271CFA6A" w14:textId="77777777" w:rsidR="002F3CCE" w:rsidRDefault="002F3CCE" w:rsidP="00A171D3">
      <w:pPr>
        <w:rPr>
          <w:rFonts w:asciiTheme="majorHAnsi" w:hAnsiTheme="majorHAnsi" w:cs="Calibri"/>
        </w:rPr>
      </w:pPr>
    </w:p>
    <w:p w14:paraId="48C6FFE4" w14:textId="375E6890" w:rsidR="00D34E48" w:rsidRPr="006C2217" w:rsidRDefault="00D34E48" w:rsidP="00D34E48">
      <w:pPr>
        <w:rPr>
          <w:rFonts w:asciiTheme="majorHAnsi" w:hAnsiTheme="majorHAnsi" w:cs="Calibri"/>
          <w:b/>
          <w:u w:val="single"/>
        </w:rPr>
      </w:pPr>
      <w:r>
        <w:rPr>
          <w:rFonts w:asciiTheme="majorHAnsi" w:hAnsiTheme="majorHAnsi" w:cs="Calibri"/>
          <w:b/>
          <w:u w:val="single"/>
        </w:rPr>
        <w:t>Executive Director’s Report (Paula Koos)</w:t>
      </w:r>
      <w:r>
        <w:rPr>
          <w:rFonts w:asciiTheme="majorHAnsi" w:hAnsiTheme="majorHAnsi" w:cs="Calibri"/>
        </w:rPr>
        <w:t xml:space="preserve"> </w:t>
      </w:r>
    </w:p>
    <w:p w14:paraId="38CCDE52" w14:textId="2679CB94" w:rsidR="004C6830" w:rsidRPr="004C6830" w:rsidRDefault="004C6830" w:rsidP="00AE15AB">
      <w:pPr>
        <w:rPr>
          <w:rFonts w:asciiTheme="majorHAnsi" w:hAnsiTheme="majorHAnsi" w:cs="Calibri"/>
          <w:b/>
          <w:i/>
        </w:rPr>
      </w:pPr>
      <w:r w:rsidRPr="004C6830">
        <w:rPr>
          <w:rFonts w:asciiTheme="majorHAnsi" w:hAnsiTheme="majorHAnsi" w:cs="Calibri"/>
          <w:b/>
          <w:i/>
        </w:rPr>
        <w:t>Budget Discussion</w:t>
      </w:r>
    </w:p>
    <w:p w14:paraId="000F2277" w14:textId="7F617E1C" w:rsidR="004116A0" w:rsidRDefault="00AE1FB7" w:rsidP="00AE15AB">
      <w:pPr>
        <w:rPr>
          <w:rFonts w:asciiTheme="majorHAnsi" w:hAnsiTheme="majorHAnsi" w:cs="Calibri"/>
        </w:rPr>
      </w:pPr>
      <w:r w:rsidRPr="00AE1FB7">
        <w:rPr>
          <w:rFonts w:asciiTheme="majorHAnsi" w:hAnsiTheme="majorHAnsi" w:cs="Calibri"/>
        </w:rPr>
        <w:t xml:space="preserve">The main focus of this quarter has been the budget.  It has been very difficult because although we were told to expect a 3% cut we were never given anything official in writing.  </w:t>
      </w:r>
      <w:r>
        <w:rPr>
          <w:rFonts w:asciiTheme="majorHAnsi" w:hAnsiTheme="majorHAnsi" w:cs="Calibri"/>
        </w:rPr>
        <w:t xml:space="preserve"> If there is another revenue failure there are no ideas on how it will affect us and we have no information on FY2017.  Marti’s retirement is very timely.  Her PTO payout will not happen until FY17 because FY16 doesn’t have the funds.  Her departure will hopefully allow us to keep up with our obligations to the </w:t>
      </w:r>
      <w:r w:rsidR="009A5CF9">
        <w:rPr>
          <w:rFonts w:asciiTheme="majorHAnsi" w:hAnsiTheme="majorHAnsi" w:cs="Calibri"/>
        </w:rPr>
        <w:t xml:space="preserve">remaining </w:t>
      </w:r>
      <w:r>
        <w:rPr>
          <w:rFonts w:asciiTheme="majorHAnsi" w:hAnsiTheme="majorHAnsi" w:cs="Calibri"/>
        </w:rPr>
        <w:t>staff.</w:t>
      </w:r>
    </w:p>
    <w:p w14:paraId="568EC2CB" w14:textId="77777777" w:rsidR="00AE1FB7" w:rsidRDefault="00AE1FB7" w:rsidP="00AE15AB">
      <w:pPr>
        <w:rPr>
          <w:rFonts w:asciiTheme="majorHAnsi" w:hAnsiTheme="majorHAnsi" w:cs="Calibri"/>
        </w:rPr>
      </w:pPr>
    </w:p>
    <w:p w14:paraId="2983B3CD" w14:textId="3C957A71" w:rsidR="004C6830" w:rsidRPr="004C6830" w:rsidRDefault="004C6830" w:rsidP="00AE15AB">
      <w:pPr>
        <w:rPr>
          <w:rFonts w:asciiTheme="majorHAnsi" w:hAnsiTheme="majorHAnsi" w:cs="Calibri"/>
          <w:b/>
          <w:i/>
        </w:rPr>
      </w:pPr>
      <w:r w:rsidRPr="004C6830">
        <w:rPr>
          <w:rFonts w:asciiTheme="majorHAnsi" w:hAnsiTheme="majorHAnsi" w:cs="Calibri"/>
          <w:b/>
          <w:i/>
        </w:rPr>
        <w:t>Referral Calls</w:t>
      </w:r>
    </w:p>
    <w:p w14:paraId="3DD3CB6D" w14:textId="672E71E5" w:rsidR="00AE1FB7" w:rsidRPr="00AE1FB7" w:rsidRDefault="00AE1FB7" w:rsidP="00AE15AB">
      <w:pPr>
        <w:rPr>
          <w:rFonts w:asciiTheme="majorHAnsi" w:hAnsiTheme="majorHAnsi" w:cs="Calibri"/>
        </w:rPr>
      </w:pPr>
      <w:r>
        <w:rPr>
          <w:rFonts w:asciiTheme="majorHAnsi" w:hAnsiTheme="majorHAnsi" w:cs="Calibri"/>
        </w:rPr>
        <w:t>Referral calls continue to go down.  10 years ago the number increased drastically because OK</w:t>
      </w:r>
      <w:r w:rsidR="001244A5">
        <w:rPr>
          <w:rFonts w:asciiTheme="majorHAnsi" w:hAnsiTheme="majorHAnsi" w:cs="Calibri"/>
        </w:rPr>
        <w:t xml:space="preserve">DHS did a big marketing piece </w:t>
      </w:r>
      <w:r>
        <w:rPr>
          <w:rFonts w:asciiTheme="majorHAnsi" w:hAnsiTheme="majorHAnsi" w:cs="Calibri"/>
        </w:rPr>
        <w:t>th</w:t>
      </w:r>
      <w:r w:rsidR="001244A5">
        <w:rPr>
          <w:rFonts w:asciiTheme="majorHAnsi" w:hAnsiTheme="majorHAnsi" w:cs="Calibri"/>
        </w:rPr>
        <w:t>at</w:t>
      </w:r>
      <w:r>
        <w:rPr>
          <w:rFonts w:asciiTheme="majorHAnsi" w:hAnsiTheme="majorHAnsi" w:cs="Calibri"/>
        </w:rPr>
        <w:t xml:space="preserve"> drove business to us.  Since then the numbers have only decreased.  Another campaign isn’t going to happen anytime soon.  People are moving toward online access.  Most go to the OKDHS website, Child Care Locator, and not us.  The good news is that OKDHS </w:t>
      </w:r>
      <w:r w:rsidR="009A5CF9">
        <w:rPr>
          <w:rFonts w:asciiTheme="majorHAnsi" w:hAnsiTheme="majorHAnsi" w:cs="Calibri"/>
        </w:rPr>
        <w:t xml:space="preserve">CCS </w:t>
      </w:r>
      <w:r>
        <w:rPr>
          <w:rFonts w:asciiTheme="majorHAnsi" w:hAnsiTheme="majorHAnsi" w:cs="Calibri"/>
        </w:rPr>
        <w:t>is focusing on TA and awa</w:t>
      </w:r>
      <w:r w:rsidR="004C6830">
        <w:rPr>
          <w:rFonts w:asciiTheme="majorHAnsi" w:hAnsiTheme="majorHAnsi" w:cs="Calibri"/>
        </w:rPr>
        <w:t>y</w:t>
      </w:r>
      <w:r>
        <w:rPr>
          <w:rFonts w:asciiTheme="majorHAnsi" w:hAnsiTheme="majorHAnsi" w:cs="Calibri"/>
        </w:rPr>
        <w:t xml:space="preserve"> from Parent Services at this time.</w:t>
      </w:r>
    </w:p>
    <w:p w14:paraId="10B92A78" w14:textId="3F83D815" w:rsidR="004116A0" w:rsidRDefault="004116A0" w:rsidP="00AE15AB">
      <w:pPr>
        <w:rPr>
          <w:rFonts w:asciiTheme="majorHAnsi" w:hAnsiTheme="majorHAnsi" w:cs="Calibri"/>
          <w:b/>
          <w:u w:val="single"/>
        </w:rPr>
      </w:pPr>
    </w:p>
    <w:p w14:paraId="30A8319B" w14:textId="77777777" w:rsidR="00A538A9" w:rsidRDefault="00A538A9" w:rsidP="00AE15AB">
      <w:pPr>
        <w:rPr>
          <w:rFonts w:asciiTheme="majorHAnsi" w:hAnsiTheme="majorHAnsi" w:cs="Calibri"/>
          <w:b/>
          <w:u w:val="single"/>
        </w:rPr>
      </w:pPr>
    </w:p>
    <w:p w14:paraId="724A3CE2" w14:textId="77777777" w:rsidR="007C006E" w:rsidRDefault="006661A2" w:rsidP="00946E9A">
      <w:pPr>
        <w:rPr>
          <w:rFonts w:asciiTheme="majorHAnsi" w:hAnsiTheme="majorHAnsi" w:cs="Calibri"/>
          <w:b/>
          <w:u w:val="single"/>
        </w:rPr>
      </w:pPr>
      <w:r w:rsidRPr="006661A2">
        <w:rPr>
          <w:rFonts w:asciiTheme="majorHAnsi" w:hAnsiTheme="majorHAnsi" w:cs="Calibri"/>
          <w:b/>
          <w:u w:val="single"/>
        </w:rPr>
        <w:t>Old Business</w:t>
      </w:r>
      <w:r>
        <w:rPr>
          <w:rFonts w:asciiTheme="majorHAnsi" w:hAnsiTheme="majorHAnsi" w:cs="Calibri"/>
          <w:b/>
          <w:u w:val="single"/>
        </w:rPr>
        <w:t xml:space="preserve"> </w:t>
      </w:r>
    </w:p>
    <w:p w14:paraId="724A3CE3" w14:textId="77682D00" w:rsidR="00D20EB9" w:rsidRDefault="005062F7" w:rsidP="00D20EB9">
      <w:pPr>
        <w:rPr>
          <w:rFonts w:asciiTheme="majorHAnsi" w:hAnsiTheme="majorHAnsi" w:cs="Calibri"/>
          <w:b/>
          <w:i/>
        </w:rPr>
      </w:pPr>
      <w:r>
        <w:rPr>
          <w:rFonts w:asciiTheme="majorHAnsi" w:hAnsiTheme="majorHAnsi" w:cs="Calibri"/>
          <w:b/>
          <w:i/>
        </w:rPr>
        <w:t>Strategic Plan</w:t>
      </w:r>
    </w:p>
    <w:p w14:paraId="2F753BC3" w14:textId="551D3E2B" w:rsidR="004C6830" w:rsidRDefault="00120423" w:rsidP="00120423">
      <w:pPr>
        <w:rPr>
          <w:rFonts w:asciiTheme="majorHAnsi" w:hAnsiTheme="majorHAnsi"/>
        </w:rPr>
      </w:pPr>
      <w:r>
        <w:rPr>
          <w:rFonts w:asciiTheme="majorHAnsi" w:hAnsiTheme="majorHAnsi"/>
        </w:rPr>
        <w:t>The dashboard was given to the board for review with comments made at each board meeting</w:t>
      </w:r>
      <w:r w:rsidR="004C6830">
        <w:rPr>
          <w:rFonts w:asciiTheme="majorHAnsi" w:hAnsiTheme="majorHAnsi"/>
        </w:rPr>
        <w:t>, committee meetings</w:t>
      </w:r>
      <w:r w:rsidR="009A5CF9">
        <w:rPr>
          <w:rFonts w:asciiTheme="majorHAnsi" w:hAnsiTheme="majorHAnsi"/>
        </w:rPr>
        <w:t>,</w:t>
      </w:r>
      <w:r w:rsidR="004C6830">
        <w:rPr>
          <w:rFonts w:asciiTheme="majorHAnsi" w:hAnsiTheme="majorHAnsi"/>
        </w:rPr>
        <w:t xml:space="preserve"> </w:t>
      </w:r>
      <w:r>
        <w:rPr>
          <w:rFonts w:asciiTheme="majorHAnsi" w:hAnsiTheme="majorHAnsi"/>
        </w:rPr>
        <w:t xml:space="preserve">and comments made by the </w:t>
      </w:r>
      <w:r w:rsidR="00260431">
        <w:rPr>
          <w:rFonts w:asciiTheme="majorHAnsi" w:hAnsiTheme="majorHAnsi"/>
        </w:rPr>
        <w:t>Executive Director</w:t>
      </w:r>
      <w:r>
        <w:rPr>
          <w:rFonts w:asciiTheme="majorHAnsi" w:hAnsiTheme="majorHAnsi"/>
        </w:rPr>
        <w:t xml:space="preserve">.  </w:t>
      </w:r>
    </w:p>
    <w:p w14:paraId="2A59602C" w14:textId="77777777" w:rsidR="004C6830" w:rsidRDefault="004C6830" w:rsidP="00120423">
      <w:pPr>
        <w:rPr>
          <w:rFonts w:asciiTheme="majorHAnsi" w:hAnsiTheme="majorHAnsi"/>
        </w:rPr>
      </w:pPr>
    </w:p>
    <w:p w14:paraId="65BDF66F" w14:textId="1EC4604E" w:rsidR="004C6830" w:rsidRDefault="004C6830" w:rsidP="00120423">
      <w:pPr>
        <w:rPr>
          <w:rFonts w:asciiTheme="majorHAnsi" w:hAnsiTheme="majorHAnsi"/>
        </w:rPr>
      </w:pPr>
      <w:r>
        <w:rPr>
          <w:rFonts w:asciiTheme="majorHAnsi" w:hAnsiTheme="majorHAnsi"/>
        </w:rPr>
        <w:t>Definitions:</w:t>
      </w:r>
    </w:p>
    <w:p w14:paraId="788B9AF3" w14:textId="1DDB2558" w:rsidR="004C6830" w:rsidRPr="004C6830" w:rsidRDefault="004C6830" w:rsidP="004C6830">
      <w:pPr>
        <w:pStyle w:val="ListParagraph"/>
        <w:numPr>
          <w:ilvl w:val="0"/>
          <w:numId w:val="10"/>
        </w:numPr>
        <w:rPr>
          <w:rFonts w:asciiTheme="majorHAnsi" w:hAnsiTheme="majorHAnsi"/>
        </w:rPr>
      </w:pPr>
      <w:r w:rsidRPr="004C6830">
        <w:rPr>
          <w:rFonts w:asciiTheme="majorHAnsi" w:hAnsiTheme="majorHAnsi"/>
        </w:rPr>
        <w:t>Pending = No activity, nothing has been done.</w:t>
      </w:r>
    </w:p>
    <w:p w14:paraId="6EAF5CD6" w14:textId="14EF7F22" w:rsidR="004C6830" w:rsidRPr="004C6830" w:rsidRDefault="004C6830" w:rsidP="004C6830">
      <w:pPr>
        <w:pStyle w:val="ListParagraph"/>
        <w:numPr>
          <w:ilvl w:val="0"/>
          <w:numId w:val="10"/>
        </w:numPr>
        <w:rPr>
          <w:rFonts w:asciiTheme="majorHAnsi" w:hAnsiTheme="majorHAnsi"/>
        </w:rPr>
      </w:pPr>
      <w:r w:rsidRPr="004C6830">
        <w:rPr>
          <w:rFonts w:asciiTheme="majorHAnsi" w:hAnsiTheme="majorHAnsi"/>
        </w:rPr>
        <w:t>On Track = in process, we are working on it and expect to have it done by the deadline.</w:t>
      </w:r>
    </w:p>
    <w:p w14:paraId="2A8F82AB" w14:textId="6835C751" w:rsidR="004C6830" w:rsidRPr="004C6830" w:rsidRDefault="004C6830" w:rsidP="004C6830">
      <w:pPr>
        <w:pStyle w:val="ListParagraph"/>
        <w:numPr>
          <w:ilvl w:val="0"/>
          <w:numId w:val="10"/>
        </w:numPr>
        <w:rPr>
          <w:rFonts w:asciiTheme="majorHAnsi" w:hAnsiTheme="majorHAnsi"/>
        </w:rPr>
      </w:pPr>
      <w:r w:rsidRPr="004C6830">
        <w:rPr>
          <w:rFonts w:asciiTheme="majorHAnsi" w:hAnsiTheme="majorHAnsi"/>
        </w:rPr>
        <w:t>Met = item complete</w:t>
      </w:r>
    </w:p>
    <w:p w14:paraId="098C58C2" w14:textId="735EFB49" w:rsidR="004C6830" w:rsidRDefault="004C6830" w:rsidP="004C6830">
      <w:pPr>
        <w:pStyle w:val="ListParagraph"/>
        <w:numPr>
          <w:ilvl w:val="0"/>
          <w:numId w:val="10"/>
        </w:numPr>
        <w:rPr>
          <w:rFonts w:asciiTheme="majorHAnsi" w:hAnsiTheme="majorHAnsi"/>
        </w:rPr>
      </w:pPr>
      <w:r w:rsidRPr="004C6830">
        <w:rPr>
          <w:rFonts w:asciiTheme="majorHAnsi" w:hAnsiTheme="majorHAnsi"/>
        </w:rPr>
        <w:t>Delayed = past objective deadline – some items are being worked on and some are not.  Look to the comments for clarification.</w:t>
      </w:r>
    </w:p>
    <w:p w14:paraId="78C1CCB4" w14:textId="77777777" w:rsidR="004C6830" w:rsidRDefault="004C6830" w:rsidP="004C6830">
      <w:pPr>
        <w:rPr>
          <w:rFonts w:asciiTheme="majorHAnsi" w:hAnsiTheme="majorHAnsi"/>
        </w:rPr>
      </w:pPr>
    </w:p>
    <w:p w14:paraId="439A4CDB" w14:textId="1500A884" w:rsidR="004C6830" w:rsidRDefault="009A5CF9" w:rsidP="004C6830">
      <w:pPr>
        <w:rPr>
          <w:rFonts w:asciiTheme="majorHAnsi" w:hAnsiTheme="majorHAnsi"/>
        </w:rPr>
      </w:pPr>
      <w:r>
        <w:rPr>
          <w:rFonts w:asciiTheme="majorHAnsi" w:hAnsiTheme="majorHAnsi"/>
        </w:rPr>
        <w:t xml:space="preserve">Each meeting the board reviews the strategic plan based on date deadlines. </w:t>
      </w:r>
      <w:r w:rsidR="004A1E51">
        <w:rPr>
          <w:rFonts w:asciiTheme="majorHAnsi" w:hAnsiTheme="majorHAnsi"/>
        </w:rPr>
        <w:t xml:space="preserve">We are slightly over one year into a three year plan. </w:t>
      </w:r>
      <w:r>
        <w:rPr>
          <w:rFonts w:asciiTheme="majorHAnsi" w:hAnsiTheme="majorHAnsi"/>
        </w:rPr>
        <w:t xml:space="preserve"> </w:t>
      </w:r>
      <w:r w:rsidR="004A1E51">
        <w:rPr>
          <w:rFonts w:asciiTheme="majorHAnsi" w:hAnsiTheme="majorHAnsi"/>
        </w:rPr>
        <w:t xml:space="preserve">Michelle will provide an At-A-Glance spreadsheet to share with the board on our progress at the end of this first year in the near future.  On all 30 steps we are 20% pending, </w:t>
      </w:r>
      <w:r w:rsidR="002F7535">
        <w:rPr>
          <w:rFonts w:asciiTheme="majorHAnsi" w:hAnsiTheme="majorHAnsi"/>
        </w:rPr>
        <w:t>7</w:t>
      </w:r>
      <w:r w:rsidR="004A1E51">
        <w:rPr>
          <w:rFonts w:asciiTheme="majorHAnsi" w:hAnsiTheme="majorHAnsi"/>
        </w:rPr>
        <w:t xml:space="preserve">% on track, </w:t>
      </w:r>
      <w:r w:rsidR="002F7535">
        <w:rPr>
          <w:rFonts w:asciiTheme="majorHAnsi" w:hAnsiTheme="majorHAnsi"/>
        </w:rPr>
        <w:t>26</w:t>
      </w:r>
      <w:r w:rsidR="004A1E51">
        <w:rPr>
          <w:rFonts w:asciiTheme="majorHAnsi" w:hAnsiTheme="majorHAnsi"/>
        </w:rPr>
        <w:t>% delayed and 47% met.  The plan is halfway completed and we are only beginning year two.  The percentages are good.  Some of the delayed items need to be revisited to see if they can ever truly be met.</w:t>
      </w:r>
    </w:p>
    <w:p w14:paraId="0F26DADC" w14:textId="77777777" w:rsidR="004A1E51" w:rsidRDefault="004A1E51" w:rsidP="004C6830">
      <w:pPr>
        <w:rPr>
          <w:rFonts w:asciiTheme="majorHAnsi" w:hAnsiTheme="majorHAnsi"/>
        </w:rPr>
      </w:pPr>
    </w:p>
    <w:p w14:paraId="30FCA016" w14:textId="63F7501B" w:rsidR="00120423" w:rsidRDefault="00120423" w:rsidP="00120423">
      <w:pPr>
        <w:rPr>
          <w:rFonts w:asciiTheme="majorHAnsi" w:hAnsiTheme="majorHAnsi"/>
        </w:rPr>
      </w:pPr>
      <w:r>
        <w:rPr>
          <w:rFonts w:asciiTheme="majorHAnsi" w:hAnsiTheme="majorHAnsi"/>
        </w:rPr>
        <w:t>The</w:t>
      </w:r>
      <w:r w:rsidR="004C6830">
        <w:rPr>
          <w:rFonts w:asciiTheme="majorHAnsi" w:hAnsiTheme="majorHAnsi"/>
        </w:rPr>
        <w:t xml:space="preserve"> strategic</w:t>
      </w:r>
      <w:r>
        <w:rPr>
          <w:rFonts w:asciiTheme="majorHAnsi" w:hAnsiTheme="majorHAnsi"/>
        </w:rPr>
        <w:t xml:space="preserve"> areas of discussion </w:t>
      </w:r>
      <w:r w:rsidR="002F7535">
        <w:rPr>
          <w:rFonts w:asciiTheme="majorHAnsi" w:hAnsiTheme="majorHAnsi"/>
        </w:rPr>
        <w:t>included met items that were met with no definitive outcome relayed to the board</w:t>
      </w:r>
      <w:r w:rsidR="00C37156">
        <w:rPr>
          <w:rFonts w:asciiTheme="majorHAnsi" w:hAnsiTheme="majorHAnsi"/>
        </w:rPr>
        <w:t xml:space="preserve"> or because some met items need to be recurring annually</w:t>
      </w:r>
      <w:r>
        <w:rPr>
          <w:rFonts w:asciiTheme="majorHAnsi" w:hAnsiTheme="majorHAnsi"/>
        </w:rPr>
        <w:t>:</w:t>
      </w:r>
    </w:p>
    <w:p w14:paraId="66963139" w14:textId="77777777" w:rsidR="00120423" w:rsidRDefault="00120423" w:rsidP="00120423">
      <w:pPr>
        <w:rPr>
          <w:rFonts w:asciiTheme="majorHAnsi" w:hAnsiTheme="majorHAnsi"/>
        </w:rPr>
      </w:pPr>
    </w:p>
    <w:p w14:paraId="65A920D2" w14:textId="16C2B2EE" w:rsidR="00F34F71" w:rsidRPr="00235543" w:rsidRDefault="00F34F71" w:rsidP="00120423">
      <w:pPr>
        <w:rPr>
          <w:rFonts w:asciiTheme="majorHAnsi" w:hAnsiTheme="majorHAnsi"/>
          <w:i/>
          <w:u w:val="single"/>
        </w:rPr>
      </w:pPr>
      <w:r w:rsidRPr="00235543">
        <w:rPr>
          <w:rFonts w:asciiTheme="majorHAnsi" w:hAnsiTheme="majorHAnsi"/>
          <w:i/>
          <w:u w:val="single"/>
        </w:rPr>
        <w:t>3</w:t>
      </w:r>
      <w:r w:rsidRPr="00235543">
        <w:rPr>
          <w:rFonts w:asciiTheme="majorHAnsi" w:hAnsiTheme="majorHAnsi"/>
          <w:i/>
          <w:u w:val="single"/>
          <w:vertAlign w:val="superscript"/>
        </w:rPr>
        <w:t>rd</w:t>
      </w:r>
      <w:r w:rsidRPr="00235543">
        <w:rPr>
          <w:rFonts w:asciiTheme="majorHAnsi" w:hAnsiTheme="majorHAnsi"/>
          <w:i/>
          <w:u w:val="single"/>
        </w:rPr>
        <w:t xml:space="preserve"> Quarter FY2015</w:t>
      </w:r>
    </w:p>
    <w:p w14:paraId="2AEB519E" w14:textId="17903023" w:rsidR="00120423" w:rsidRDefault="00120423" w:rsidP="00120423">
      <w:pPr>
        <w:rPr>
          <w:rFonts w:asciiTheme="majorHAnsi" w:hAnsiTheme="majorHAnsi"/>
        </w:rPr>
      </w:pPr>
      <w:r w:rsidRPr="00DA5654">
        <w:rPr>
          <w:rFonts w:asciiTheme="majorHAnsi" w:hAnsiTheme="majorHAnsi"/>
        </w:rPr>
        <w:t xml:space="preserve">Step </w:t>
      </w:r>
      <w:r w:rsidR="00260431" w:rsidRPr="00DA5654">
        <w:rPr>
          <w:rFonts w:asciiTheme="majorHAnsi" w:hAnsiTheme="majorHAnsi"/>
        </w:rPr>
        <w:t>3</w:t>
      </w:r>
      <w:r>
        <w:rPr>
          <w:rFonts w:asciiTheme="majorHAnsi" w:hAnsiTheme="majorHAnsi"/>
        </w:rPr>
        <w:t xml:space="preserve"> –</w:t>
      </w:r>
      <w:r w:rsidR="002A544D">
        <w:rPr>
          <w:rFonts w:asciiTheme="majorHAnsi" w:hAnsiTheme="majorHAnsi"/>
        </w:rPr>
        <w:t>Delayed/</w:t>
      </w:r>
      <w:r w:rsidR="004C6830">
        <w:rPr>
          <w:rFonts w:asciiTheme="majorHAnsi" w:hAnsiTheme="majorHAnsi"/>
        </w:rPr>
        <w:t>in process</w:t>
      </w:r>
      <w:r w:rsidR="00235543">
        <w:rPr>
          <w:rFonts w:asciiTheme="majorHAnsi" w:hAnsiTheme="majorHAnsi"/>
        </w:rPr>
        <w:t xml:space="preserve"> and ongoing</w:t>
      </w:r>
      <w:r w:rsidR="00260431">
        <w:rPr>
          <w:rFonts w:asciiTheme="majorHAnsi" w:hAnsiTheme="majorHAnsi"/>
        </w:rPr>
        <w:t xml:space="preserve">.  </w:t>
      </w:r>
      <w:r w:rsidR="002B369F">
        <w:rPr>
          <w:rFonts w:asciiTheme="majorHAnsi" w:hAnsiTheme="majorHAnsi"/>
        </w:rPr>
        <w:t>Marny</w:t>
      </w:r>
      <w:r w:rsidR="00517851">
        <w:rPr>
          <w:rFonts w:asciiTheme="majorHAnsi" w:hAnsiTheme="majorHAnsi"/>
        </w:rPr>
        <w:t xml:space="preserve"> Dunlap was previously president of the Smart Start board</w:t>
      </w:r>
      <w:r w:rsidR="00235C76">
        <w:rPr>
          <w:rFonts w:asciiTheme="majorHAnsi" w:hAnsiTheme="majorHAnsi"/>
        </w:rPr>
        <w:t xml:space="preserve"> and is a good candidate to build relationships between other early </w:t>
      </w:r>
      <w:r w:rsidR="00235C76">
        <w:rPr>
          <w:rFonts w:asciiTheme="majorHAnsi" w:hAnsiTheme="majorHAnsi"/>
        </w:rPr>
        <w:lastRenderedPageBreak/>
        <w:t>childhood boards and OCCRRA by adding her to the OCCRRA board of directors</w:t>
      </w:r>
      <w:r w:rsidR="00517851">
        <w:rPr>
          <w:rFonts w:asciiTheme="majorHAnsi" w:hAnsiTheme="majorHAnsi"/>
        </w:rPr>
        <w:t>.  We are looking at this strategic objective and realize we will always be working on it.</w:t>
      </w:r>
      <w:r w:rsidR="002A544D">
        <w:rPr>
          <w:rFonts w:asciiTheme="majorHAnsi" w:hAnsiTheme="majorHAnsi"/>
        </w:rPr>
        <w:t xml:space="preserve">  </w:t>
      </w:r>
    </w:p>
    <w:p w14:paraId="68A2C69D" w14:textId="77777777" w:rsidR="00235543" w:rsidRDefault="00235543" w:rsidP="00235543">
      <w:pPr>
        <w:rPr>
          <w:rFonts w:asciiTheme="majorHAnsi" w:hAnsiTheme="majorHAnsi"/>
          <w:i/>
          <w:u w:val="single"/>
        </w:rPr>
      </w:pPr>
    </w:p>
    <w:p w14:paraId="26D2735B" w14:textId="6D3EA66C" w:rsidR="00235543" w:rsidRPr="00235543" w:rsidRDefault="00235543" w:rsidP="00235543">
      <w:pPr>
        <w:rPr>
          <w:rFonts w:asciiTheme="majorHAnsi" w:hAnsiTheme="majorHAnsi"/>
          <w:i/>
          <w:u w:val="single"/>
        </w:rPr>
      </w:pPr>
      <w:r>
        <w:rPr>
          <w:rFonts w:asciiTheme="majorHAnsi" w:hAnsiTheme="majorHAnsi"/>
          <w:i/>
          <w:u w:val="single"/>
        </w:rPr>
        <w:t>4</w:t>
      </w:r>
      <w:r w:rsidRPr="00235543">
        <w:rPr>
          <w:rFonts w:asciiTheme="majorHAnsi" w:hAnsiTheme="majorHAnsi"/>
          <w:i/>
          <w:u w:val="single"/>
          <w:vertAlign w:val="superscript"/>
        </w:rPr>
        <w:t>th</w:t>
      </w:r>
      <w:r>
        <w:rPr>
          <w:rFonts w:asciiTheme="majorHAnsi" w:hAnsiTheme="majorHAnsi"/>
          <w:i/>
          <w:u w:val="single"/>
        </w:rPr>
        <w:t xml:space="preserve"> </w:t>
      </w:r>
      <w:r w:rsidRPr="00235543">
        <w:rPr>
          <w:rFonts w:asciiTheme="majorHAnsi" w:hAnsiTheme="majorHAnsi"/>
          <w:i/>
          <w:u w:val="single"/>
        </w:rPr>
        <w:t>Quarter FY2015</w:t>
      </w:r>
    </w:p>
    <w:p w14:paraId="199BFBD1" w14:textId="774CC846" w:rsidR="00517851" w:rsidRDefault="00517851" w:rsidP="00235543">
      <w:pPr>
        <w:rPr>
          <w:rFonts w:asciiTheme="majorHAnsi" w:hAnsiTheme="majorHAnsi"/>
        </w:rPr>
      </w:pPr>
      <w:r>
        <w:rPr>
          <w:rFonts w:asciiTheme="majorHAnsi" w:hAnsiTheme="majorHAnsi"/>
        </w:rPr>
        <w:t>Step 7 – Met</w:t>
      </w:r>
      <w:r w:rsidR="00D45609">
        <w:rPr>
          <w:rFonts w:asciiTheme="majorHAnsi" w:hAnsiTheme="majorHAnsi"/>
        </w:rPr>
        <w:t>/ongoing</w:t>
      </w:r>
      <w:r>
        <w:rPr>
          <w:rFonts w:asciiTheme="majorHAnsi" w:hAnsiTheme="majorHAnsi"/>
        </w:rPr>
        <w:t xml:space="preserve">.  </w:t>
      </w:r>
      <w:r w:rsidR="00235C76">
        <w:rPr>
          <w:rFonts w:asciiTheme="majorHAnsi" w:hAnsiTheme="majorHAnsi"/>
        </w:rPr>
        <w:t xml:space="preserve">Having conversations with at least three key legislators to further our goal to build relationships with legislature is currently met; but </w:t>
      </w:r>
      <w:r>
        <w:rPr>
          <w:rFonts w:asciiTheme="majorHAnsi" w:hAnsiTheme="majorHAnsi"/>
        </w:rPr>
        <w:t>we will always be working on it.</w:t>
      </w:r>
    </w:p>
    <w:p w14:paraId="0C9C19B6" w14:textId="77777777" w:rsidR="00517851" w:rsidRDefault="00517851" w:rsidP="00120423">
      <w:pPr>
        <w:rPr>
          <w:rFonts w:asciiTheme="majorHAnsi" w:hAnsiTheme="majorHAnsi"/>
        </w:rPr>
      </w:pPr>
    </w:p>
    <w:p w14:paraId="7303ADC8" w14:textId="34642D6B" w:rsidR="00260431" w:rsidRDefault="00120423" w:rsidP="00120423">
      <w:pPr>
        <w:rPr>
          <w:rFonts w:asciiTheme="majorHAnsi" w:hAnsiTheme="majorHAnsi"/>
        </w:rPr>
      </w:pPr>
      <w:r>
        <w:rPr>
          <w:rFonts w:asciiTheme="majorHAnsi" w:hAnsiTheme="majorHAnsi"/>
        </w:rPr>
        <w:t xml:space="preserve">Step </w:t>
      </w:r>
      <w:r w:rsidR="00260431">
        <w:rPr>
          <w:rFonts w:asciiTheme="majorHAnsi" w:hAnsiTheme="majorHAnsi"/>
        </w:rPr>
        <w:t>8</w:t>
      </w:r>
      <w:r>
        <w:rPr>
          <w:rFonts w:asciiTheme="majorHAnsi" w:hAnsiTheme="majorHAnsi"/>
        </w:rPr>
        <w:t xml:space="preserve"> –</w:t>
      </w:r>
      <w:r w:rsidR="00260431">
        <w:rPr>
          <w:rFonts w:asciiTheme="majorHAnsi" w:hAnsiTheme="majorHAnsi"/>
        </w:rPr>
        <w:t>Delayed</w:t>
      </w:r>
      <w:r w:rsidR="002A544D">
        <w:rPr>
          <w:rFonts w:asciiTheme="majorHAnsi" w:hAnsiTheme="majorHAnsi"/>
        </w:rPr>
        <w:t>/</w:t>
      </w:r>
      <w:r w:rsidR="00517851">
        <w:rPr>
          <w:rFonts w:asciiTheme="majorHAnsi" w:hAnsiTheme="majorHAnsi"/>
        </w:rPr>
        <w:t>in process</w:t>
      </w:r>
      <w:r w:rsidR="00260431">
        <w:rPr>
          <w:rFonts w:asciiTheme="majorHAnsi" w:hAnsiTheme="majorHAnsi"/>
        </w:rPr>
        <w:t xml:space="preserve">.  </w:t>
      </w:r>
      <w:r w:rsidR="00517851">
        <w:rPr>
          <w:rFonts w:asciiTheme="majorHAnsi" w:hAnsiTheme="majorHAnsi"/>
        </w:rPr>
        <w:t>A list with each board members legislator was given to the board with a request to let Paula know other relationships they may have.  A chart will be developed depicting linkages once feedback is received.</w:t>
      </w:r>
    </w:p>
    <w:p w14:paraId="730D4D0B" w14:textId="77777777" w:rsidR="00260431" w:rsidRDefault="00260431" w:rsidP="00120423">
      <w:pPr>
        <w:rPr>
          <w:rFonts w:asciiTheme="majorHAnsi" w:hAnsiTheme="majorHAnsi"/>
        </w:rPr>
      </w:pPr>
    </w:p>
    <w:p w14:paraId="08D7E3C3" w14:textId="57AC0EA1" w:rsidR="00517851" w:rsidRDefault="00517851" w:rsidP="00120423">
      <w:pPr>
        <w:rPr>
          <w:rFonts w:asciiTheme="majorHAnsi" w:hAnsiTheme="majorHAnsi"/>
        </w:rPr>
      </w:pPr>
      <w:r>
        <w:rPr>
          <w:rFonts w:asciiTheme="majorHAnsi" w:hAnsiTheme="majorHAnsi"/>
        </w:rPr>
        <w:t>Step 9 – Met</w:t>
      </w:r>
      <w:r w:rsidR="00D45609">
        <w:rPr>
          <w:rFonts w:asciiTheme="majorHAnsi" w:hAnsiTheme="majorHAnsi"/>
        </w:rPr>
        <w:t>/ongoing</w:t>
      </w:r>
      <w:r>
        <w:rPr>
          <w:rFonts w:asciiTheme="majorHAnsi" w:hAnsiTheme="majorHAnsi"/>
        </w:rPr>
        <w:t xml:space="preserve">.  A matrix </w:t>
      </w:r>
      <w:r w:rsidR="00235C76">
        <w:rPr>
          <w:rFonts w:asciiTheme="majorHAnsi" w:hAnsiTheme="majorHAnsi"/>
        </w:rPr>
        <w:t xml:space="preserve">of board representation </w:t>
      </w:r>
      <w:r>
        <w:rPr>
          <w:rFonts w:asciiTheme="majorHAnsi" w:hAnsiTheme="majorHAnsi"/>
        </w:rPr>
        <w:t xml:space="preserve">has been developed and the governance committee constantly searches for diverse board members.  We are currently considering the possibility of asking one of our new </w:t>
      </w:r>
      <w:r w:rsidR="002F7535">
        <w:rPr>
          <w:rFonts w:asciiTheme="majorHAnsi" w:hAnsiTheme="majorHAnsi"/>
        </w:rPr>
        <w:t xml:space="preserve">Citizen’s Bank </w:t>
      </w:r>
      <w:r>
        <w:rPr>
          <w:rFonts w:asciiTheme="majorHAnsi" w:hAnsiTheme="majorHAnsi"/>
        </w:rPr>
        <w:t>employees to join the board.  They indicated a willingness</w:t>
      </w:r>
      <w:r w:rsidR="002F7535">
        <w:rPr>
          <w:rFonts w:asciiTheme="majorHAnsi" w:hAnsiTheme="majorHAnsi"/>
        </w:rPr>
        <w:t xml:space="preserve"> during their presentation to the Finance Committee</w:t>
      </w:r>
      <w:r>
        <w:rPr>
          <w:rFonts w:asciiTheme="majorHAnsi" w:hAnsiTheme="majorHAnsi"/>
        </w:rPr>
        <w:t>.  Paula will discuss it with them and see if we can make that happen in time for the December slate.</w:t>
      </w:r>
    </w:p>
    <w:p w14:paraId="022F2CE1" w14:textId="5D496DE1" w:rsidR="00517851" w:rsidRDefault="00517851" w:rsidP="00120423">
      <w:pPr>
        <w:rPr>
          <w:rFonts w:asciiTheme="majorHAnsi" w:hAnsiTheme="majorHAnsi"/>
        </w:rPr>
      </w:pPr>
      <w:r>
        <w:rPr>
          <w:rFonts w:asciiTheme="majorHAnsi" w:hAnsiTheme="majorHAnsi"/>
        </w:rPr>
        <w:t xml:space="preserve"> </w:t>
      </w:r>
    </w:p>
    <w:p w14:paraId="0D6D95EA" w14:textId="7EBA1139" w:rsidR="002F7535" w:rsidRDefault="00120423" w:rsidP="00120423">
      <w:pPr>
        <w:rPr>
          <w:rFonts w:asciiTheme="majorHAnsi" w:hAnsiTheme="majorHAnsi"/>
        </w:rPr>
      </w:pPr>
      <w:r>
        <w:rPr>
          <w:rFonts w:asciiTheme="majorHAnsi" w:hAnsiTheme="majorHAnsi"/>
        </w:rPr>
        <w:t xml:space="preserve">Step </w:t>
      </w:r>
      <w:r w:rsidR="00DA5654">
        <w:rPr>
          <w:rFonts w:asciiTheme="majorHAnsi" w:hAnsiTheme="majorHAnsi"/>
        </w:rPr>
        <w:t>10</w:t>
      </w:r>
      <w:r>
        <w:rPr>
          <w:rFonts w:asciiTheme="majorHAnsi" w:hAnsiTheme="majorHAnsi"/>
        </w:rPr>
        <w:t xml:space="preserve"> – </w:t>
      </w:r>
      <w:r w:rsidR="002A544D">
        <w:rPr>
          <w:rFonts w:asciiTheme="majorHAnsi" w:hAnsiTheme="majorHAnsi"/>
        </w:rPr>
        <w:t>Delayed/</w:t>
      </w:r>
      <w:r w:rsidR="00CE2732">
        <w:rPr>
          <w:rFonts w:asciiTheme="majorHAnsi" w:hAnsiTheme="majorHAnsi"/>
        </w:rPr>
        <w:t>in process</w:t>
      </w:r>
      <w:r w:rsidR="00DA5654">
        <w:rPr>
          <w:rFonts w:asciiTheme="majorHAnsi" w:hAnsiTheme="majorHAnsi"/>
        </w:rPr>
        <w:t xml:space="preserve">.  </w:t>
      </w:r>
      <w:r w:rsidR="00235C76">
        <w:rPr>
          <w:rFonts w:asciiTheme="majorHAnsi" w:hAnsiTheme="majorHAnsi"/>
        </w:rPr>
        <w:t xml:space="preserve">Developing a written fund raising strategy has been a challenge.  </w:t>
      </w:r>
      <w:r w:rsidR="00CE2732">
        <w:rPr>
          <w:rFonts w:asciiTheme="majorHAnsi" w:hAnsiTheme="majorHAnsi"/>
        </w:rPr>
        <w:t xml:space="preserve">The Resource Development Committee does not have a chair and as a result has not met this year.  The previous chair has not responded to any correspondence.  We are in need of someone to rise to the occasion and volunteer to serve.  </w:t>
      </w:r>
    </w:p>
    <w:p w14:paraId="2F3DBBFD" w14:textId="77777777" w:rsidR="002F7535" w:rsidRDefault="002F7535" w:rsidP="00120423">
      <w:pPr>
        <w:rPr>
          <w:rFonts w:asciiTheme="majorHAnsi" w:hAnsiTheme="majorHAnsi"/>
        </w:rPr>
      </w:pPr>
    </w:p>
    <w:p w14:paraId="0979E12E" w14:textId="401CE303" w:rsidR="00120423" w:rsidRDefault="00CE2732" w:rsidP="00120423">
      <w:pPr>
        <w:rPr>
          <w:rFonts w:asciiTheme="majorHAnsi" w:hAnsiTheme="majorHAnsi"/>
        </w:rPr>
      </w:pPr>
      <w:r>
        <w:rPr>
          <w:rFonts w:asciiTheme="majorHAnsi" w:hAnsiTheme="majorHAnsi"/>
        </w:rPr>
        <w:t xml:space="preserve">In the meantime, Paula will put together a </w:t>
      </w:r>
      <w:r w:rsidR="0057503B">
        <w:rPr>
          <w:rFonts w:asciiTheme="majorHAnsi" w:hAnsiTheme="majorHAnsi"/>
        </w:rPr>
        <w:t xml:space="preserve">written </w:t>
      </w:r>
      <w:r>
        <w:rPr>
          <w:rFonts w:asciiTheme="majorHAnsi" w:hAnsiTheme="majorHAnsi"/>
        </w:rPr>
        <w:t>fund raising strategy to present to the board in the June meeting.</w:t>
      </w:r>
    </w:p>
    <w:p w14:paraId="48EDA933" w14:textId="77777777" w:rsidR="00CE2732" w:rsidRDefault="00CE2732" w:rsidP="00120423">
      <w:pPr>
        <w:rPr>
          <w:rFonts w:asciiTheme="majorHAnsi" w:hAnsiTheme="majorHAnsi"/>
        </w:rPr>
      </w:pPr>
    </w:p>
    <w:p w14:paraId="154562F8" w14:textId="554D9915" w:rsidR="00CE2732" w:rsidRDefault="00CE2732" w:rsidP="00235543">
      <w:pPr>
        <w:rPr>
          <w:rFonts w:asciiTheme="majorHAnsi" w:hAnsiTheme="majorHAnsi"/>
        </w:rPr>
      </w:pPr>
      <w:r>
        <w:rPr>
          <w:rFonts w:asciiTheme="majorHAnsi" w:hAnsiTheme="majorHAnsi"/>
        </w:rPr>
        <w:t xml:space="preserve">Step 13 – Met.  </w:t>
      </w:r>
      <w:r w:rsidR="00235C76">
        <w:rPr>
          <w:rFonts w:asciiTheme="majorHAnsi" w:hAnsiTheme="majorHAnsi"/>
        </w:rPr>
        <w:t xml:space="preserve">A needs assessment was conducted of providers/licensing workers to see what they perceive as the training needs in their community so trainings can be planned.  </w:t>
      </w:r>
      <w:r>
        <w:rPr>
          <w:rFonts w:asciiTheme="majorHAnsi" w:hAnsiTheme="majorHAnsi"/>
        </w:rPr>
        <w:t xml:space="preserve">What did we learn from the training needs assessment survey conducted after the June 2015 board meeting? What did the action plan look like that was developed after </w:t>
      </w:r>
      <w:r w:rsidR="002F7535">
        <w:rPr>
          <w:rFonts w:asciiTheme="majorHAnsi" w:hAnsiTheme="majorHAnsi"/>
        </w:rPr>
        <w:t xml:space="preserve">the meeting with Linda Whaley when </w:t>
      </w:r>
      <w:r>
        <w:rPr>
          <w:rFonts w:asciiTheme="majorHAnsi" w:hAnsiTheme="majorHAnsi"/>
        </w:rPr>
        <w:t xml:space="preserve">FY15 ended?  </w:t>
      </w:r>
      <w:r w:rsidRPr="0057503B">
        <w:rPr>
          <w:rFonts w:asciiTheme="majorHAnsi" w:hAnsiTheme="majorHAnsi"/>
        </w:rPr>
        <w:t>Everything we need to do takes money.    Not a lot of response from the December campaign.</w:t>
      </w:r>
      <w:r w:rsidR="00663D84">
        <w:rPr>
          <w:rFonts w:asciiTheme="majorHAnsi" w:hAnsiTheme="majorHAnsi"/>
        </w:rPr>
        <w:t xml:space="preserve"> </w:t>
      </w:r>
    </w:p>
    <w:p w14:paraId="23C04CB9" w14:textId="77777777" w:rsidR="00120423" w:rsidRDefault="00120423" w:rsidP="00120423">
      <w:pPr>
        <w:rPr>
          <w:rFonts w:asciiTheme="majorHAnsi" w:hAnsiTheme="majorHAnsi"/>
        </w:rPr>
      </w:pPr>
    </w:p>
    <w:p w14:paraId="58D4C065" w14:textId="283AF176" w:rsidR="00235543" w:rsidRPr="00235543" w:rsidRDefault="00235543" w:rsidP="00235543">
      <w:pPr>
        <w:rPr>
          <w:rFonts w:asciiTheme="majorHAnsi" w:hAnsiTheme="majorHAnsi"/>
          <w:i/>
          <w:u w:val="single"/>
        </w:rPr>
      </w:pPr>
      <w:r>
        <w:rPr>
          <w:rFonts w:asciiTheme="majorHAnsi" w:hAnsiTheme="majorHAnsi"/>
          <w:i/>
          <w:u w:val="single"/>
        </w:rPr>
        <w:t>1</w:t>
      </w:r>
      <w:r w:rsidRPr="00235543">
        <w:rPr>
          <w:rFonts w:asciiTheme="majorHAnsi" w:hAnsiTheme="majorHAnsi"/>
          <w:i/>
          <w:u w:val="single"/>
          <w:vertAlign w:val="superscript"/>
        </w:rPr>
        <w:t>st</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p>
    <w:p w14:paraId="345F5E3A" w14:textId="743A0279" w:rsidR="00DD69BD" w:rsidRDefault="00120423" w:rsidP="00235543">
      <w:pPr>
        <w:rPr>
          <w:rFonts w:asciiTheme="majorHAnsi" w:hAnsiTheme="majorHAnsi"/>
        </w:rPr>
      </w:pPr>
      <w:r>
        <w:rPr>
          <w:rFonts w:asciiTheme="majorHAnsi" w:hAnsiTheme="majorHAnsi"/>
        </w:rPr>
        <w:t>Step 1</w:t>
      </w:r>
      <w:r w:rsidR="00DA5654">
        <w:rPr>
          <w:rFonts w:asciiTheme="majorHAnsi" w:hAnsiTheme="majorHAnsi"/>
        </w:rPr>
        <w:t>4</w:t>
      </w:r>
      <w:r>
        <w:rPr>
          <w:rFonts w:asciiTheme="majorHAnsi" w:hAnsiTheme="majorHAnsi"/>
        </w:rPr>
        <w:t xml:space="preserve"> – </w:t>
      </w:r>
      <w:r w:rsidR="002A544D">
        <w:rPr>
          <w:rFonts w:asciiTheme="majorHAnsi" w:hAnsiTheme="majorHAnsi"/>
        </w:rPr>
        <w:t>Delayed/</w:t>
      </w:r>
      <w:r w:rsidR="00663D84">
        <w:rPr>
          <w:rFonts w:asciiTheme="majorHAnsi" w:hAnsiTheme="majorHAnsi"/>
        </w:rPr>
        <w:t>in process</w:t>
      </w:r>
      <w:r w:rsidR="00DA5654">
        <w:rPr>
          <w:rFonts w:asciiTheme="majorHAnsi" w:hAnsiTheme="majorHAnsi"/>
        </w:rPr>
        <w:t xml:space="preserve">.  </w:t>
      </w:r>
      <w:r w:rsidR="00663D84">
        <w:rPr>
          <w:rFonts w:asciiTheme="majorHAnsi" w:hAnsiTheme="majorHAnsi"/>
        </w:rPr>
        <w:t>Gus Blackwell is a lobbyist for OCCA and is someone we considered</w:t>
      </w:r>
      <w:r w:rsidR="00C37156">
        <w:rPr>
          <w:rFonts w:asciiTheme="majorHAnsi" w:hAnsiTheme="majorHAnsi"/>
        </w:rPr>
        <w:t xml:space="preserve"> asking for his time for strategic step #16</w:t>
      </w:r>
      <w:r w:rsidR="00663D84">
        <w:rPr>
          <w:rFonts w:asciiTheme="majorHAnsi" w:hAnsiTheme="majorHAnsi"/>
        </w:rPr>
        <w:t xml:space="preserve">.  </w:t>
      </w:r>
      <w:r w:rsidR="00C37156">
        <w:rPr>
          <w:rFonts w:asciiTheme="majorHAnsi" w:hAnsiTheme="majorHAnsi"/>
        </w:rPr>
        <w:t>But then we noticed h</w:t>
      </w:r>
      <w:r w:rsidR="00663D84">
        <w:rPr>
          <w:rFonts w:asciiTheme="majorHAnsi" w:hAnsiTheme="majorHAnsi"/>
        </w:rPr>
        <w:t xml:space="preserve">e was lobbying for bills we oppose.  In addition he has been involved in some unethical activity during his campaign.  It is to our benefit that we didn’t </w:t>
      </w:r>
      <w:r w:rsidR="00235543">
        <w:rPr>
          <w:rFonts w:asciiTheme="majorHAnsi" w:hAnsiTheme="majorHAnsi"/>
        </w:rPr>
        <w:t>approach him</w:t>
      </w:r>
      <w:r w:rsidR="00663D84">
        <w:rPr>
          <w:rFonts w:asciiTheme="majorHAnsi" w:hAnsiTheme="majorHAnsi"/>
        </w:rPr>
        <w:t xml:space="preserve">.  We are now looking at Steve Lewis with </w:t>
      </w:r>
      <w:r w:rsidR="00C37156">
        <w:rPr>
          <w:rFonts w:asciiTheme="majorHAnsi" w:hAnsiTheme="majorHAnsi"/>
        </w:rPr>
        <w:t>C</w:t>
      </w:r>
      <w:r w:rsidR="00663D84">
        <w:rPr>
          <w:rFonts w:asciiTheme="majorHAnsi" w:hAnsiTheme="majorHAnsi"/>
        </w:rPr>
        <w:t xml:space="preserve">hildren and </w:t>
      </w:r>
      <w:r w:rsidR="00C37156">
        <w:rPr>
          <w:rFonts w:asciiTheme="majorHAnsi" w:hAnsiTheme="majorHAnsi"/>
        </w:rPr>
        <w:t>F</w:t>
      </w:r>
      <w:r w:rsidR="00663D84">
        <w:rPr>
          <w:rFonts w:asciiTheme="majorHAnsi" w:hAnsiTheme="majorHAnsi"/>
        </w:rPr>
        <w:t xml:space="preserve">amily </w:t>
      </w:r>
      <w:r w:rsidR="00C37156">
        <w:rPr>
          <w:rFonts w:asciiTheme="majorHAnsi" w:hAnsiTheme="majorHAnsi"/>
        </w:rPr>
        <w:t>S</w:t>
      </w:r>
      <w:r w:rsidR="00663D84">
        <w:rPr>
          <w:rFonts w:asciiTheme="majorHAnsi" w:hAnsiTheme="majorHAnsi"/>
        </w:rPr>
        <w:t>ervices.  We discussed SB1554 with him and he appreciates our view point.  We can contact him and ask him to support our position.  We have been down at the Capitol a lot this year.  There is some recognition of who we are between the Public Policy Committee and the R&amp;R Regional visits had this year.  We are doing a good job at getting out there.</w:t>
      </w:r>
    </w:p>
    <w:p w14:paraId="3457A438" w14:textId="77777777" w:rsidR="0057503B" w:rsidRPr="0057503B" w:rsidRDefault="0057503B" w:rsidP="00120423">
      <w:pPr>
        <w:rPr>
          <w:rFonts w:asciiTheme="majorHAnsi" w:hAnsiTheme="majorHAnsi"/>
          <w:highlight w:val="yellow"/>
        </w:rPr>
      </w:pPr>
    </w:p>
    <w:p w14:paraId="619B0896" w14:textId="031FF595" w:rsidR="00DD69BD" w:rsidRDefault="00120423" w:rsidP="00DD69BD">
      <w:pPr>
        <w:pStyle w:val="NoSpacing"/>
        <w:rPr>
          <w:rFonts w:ascii="Cambria" w:eastAsia="Calibri" w:hAnsi="Cambria"/>
        </w:rPr>
      </w:pPr>
      <w:r>
        <w:rPr>
          <w:rFonts w:asciiTheme="majorHAnsi" w:hAnsiTheme="majorHAnsi"/>
        </w:rPr>
        <w:t xml:space="preserve">Step </w:t>
      </w:r>
      <w:r w:rsidR="00DA5654">
        <w:rPr>
          <w:rFonts w:asciiTheme="majorHAnsi" w:hAnsiTheme="majorHAnsi"/>
        </w:rPr>
        <w:t xml:space="preserve">15 </w:t>
      </w:r>
      <w:r>
        <w:rPr>
          <w:rFonts w:asciiTheme="majorHAnsi" w:hAnsiTheme="majorHAnsi"/>
        </w:rPr>
        <w:t xml:space="preserve">– </w:t>
      </w:r>
      <w:r w:rsidR="002A544D">
        <w:rPr>
          <w:rFonts w:asciiTheme="majorHAnsi" w:hAnsiTheme="majorHAnsi"/>
        </w:rPr>
        <w:t>Delayed/</w:t>
      </w:r>
      <w:r w:rsidR="00681692">
        <w:rPr>
          <w:rFonts w:asciiTheme="majorHAnsi" w:hAnsiTheme="majorHAnsi"/>
        </w:rPr>
        <w:t>in process</w:t>
      </w:r>
      <w:r w:rsidR="00DA5654">
        <w:rPr>
          <w:rFonts w:asciiTheme="majorHAnsi" w:hAnsiTheme="majorHAnsi"/>
        </w:rPr>
        <w:t xml:space="preserve">.  </w:t>
      </w:r>
      <w:r>
        <w:rPr>
          <w:rFonts w:asciiTheme="majorHAnsi" w:hAnsiTheme="majorHAnsi"/>
        </w:rPr>
        <w:t xml:space="preserve">  </w:t>
      </w:r>
      <w:r w:rsidR="00530E89">
        <w:rPr>
          <w:rFonts w:asciiTheme="majorHAnsi" w:hAnsiTheme="majorHAnsi"/>
        </w:rPr>
        <w:t xml:space="preserve">Regions will be empowered to offer high quality training to providers that advances their professional development by offering two key topics for training linked to onsite TA.  </w:t>
      </w:r>
      <w:r w:rsidR="002F7535">
        <w:rPr>
          <w:rFonts w:asciiTheme="majorHAnsi" w:hAnsiTheme="majorHAnsi"/>
        </w:rPr>
        <w:t>This item is back on track and the regions have been given a lot of information.  We have focused on core competency</w:t>
      </w:r>
      <w:r w:rsidR="00681692">
        <w:rPr>
          <w:rFonts w:asciiTheme="majorHAnsi" w:hAnsiTheme="majorHAnsi"/>
        </w:rPr>
        <w:t xml:space="preserve"> and TA’s</w:t>
      </w:r>
      <w:r w:rsidR="002F7535">
        <w:rPr>
          <w:rFonts w:asciiTheme="majorHAnsi" w:hAnsiTheme="majorHAnsi"/>
        </w:rPr>
        <w:t xml:space="preserve">. The board will be </w:t>
      </w:r>
      <w:r w:rsidR="002F7535">
        <w:rPr>
          <w:rFonts w:asciiTheme="majorHAnsi" w:hAnsiTheme="majorHAnsi"/>
        </w:rPr>
        <w:lastRenderedPageBreak/>
        <w:t xml:space="preserve">updated on everything we have done and will be notified once two key </w:t>
      </w:r>
      <w:r w:rsidR="00681692">
        <w:rPr>
          <w:rFonts w:asciiTheme="majorHAnsi" w:hAnsiTheme="majorHAnsi"/>
        </w:rPr>
        <w:t xml:space="preserve">training </w:t>
      </w:r>
      <w:r w:rsidR="002F7535">
        <w:rPr>
          <w:rFonts w:asciiTheme="majorHAnsi" w:hAnsiTheme="majorHAnsi"/>
        </w:rPr>
        <w:t>topics have been selected.</w:t>
      </w:r>
    </w:p>
    <w:p w14:paraId="2C940A0E" w14:textId="77777777" w:rsidR="00DD69BD" w:rsidRDefault="00DD69BD" w:rsidP="00DD69BD">
      <w:pPr>
        <w:pStyle w:val="NoSpacing"/>
        <w:rPr>
          <w:rFonts w:ascii="Cambria" w:eastAsia="Calibri" w:hAnsi="Cambria"/>
        </w:rPr>
      </w:pPr>
    </w:p>
    <w:p w14:paraId="784E1601" w14:textId="365DE98B" w:rsidR="00235543" w:rsidRPr="00235543" w:rsidRDefault="00235543" w:rsidP="00235543">
      <w:pPr>
        <w:rPr>
          <w:rFonts w:asciiTheme="majorHAnsi" w:hAnsiTheme="majorHAnsi"/>
          <w:i/>
          <w:u w:val="single"/>
        </w:rPr>
      </w:pPr>
      <w:r>
        <w:rPr>
          <w:rFonts w:asciiTheme="majorHAnsi" w:hAnsiTheme="majorHAnsi"/>
          <w:i/>
          <w:u w:val="single"/>
        </w:rPr>
        <w:t>2</w:t>
      </w:r>
      <w:r w:rsidRPr="00235543">
        <w:rPr>
          <w:rFonts w:asciiTheme="majorHAnsi" w:hAnsiTheme="majorHAnsi"/>
          <w:i/>
          <w:u w:val="single"/>
          <w:vertAlign w:val="superscript"/>
        </w:rPr>
        <w:t>nd</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p>
    <w:p w14:paraId="46528D48" w14:textId="6C3FECD4" w:rsidR="00DD69BD" w:rsidRDefault="00DD69BD" w:rsidP="00235543">
      <w:pPr>
        <w:pStyle w:val="NoSpacing"/>
        <w:rPr>
          <w:rFonts w:ascii="Cambria" w:eastAsia="Calibri" w:hAnsi="Cambria"/>
        </w:rPr>
      </w:pPr>
      <w:r>
        <w:rPr>
          <w:rFonts w:ascii="Cambria" w:eastAsia="Calibri" w:hAnsi="Cambria"/>
        </w:rPr>
        <w:t xml:space="preserve">Step 16 – </w:t>
      </w:r>
      <w:r w:rsidR="002A544D">
        <w:rPr>
          <w:rFonts w:ascii="Cambria" w:eastAsia="Calibri" w:hAnsi="Cambria"/>
        </w:rPr>
        <w:t>Delayed/</w:t>
      </w:r>
      <w:r w:rsidR="002F7535">
        <w:rPr>
          <w:rFonts w:ascii="Cambria" w:eastAsia="Calibri" w:hAnsi="Cambria"/>
        </w:rPr>
        <w:t>nothing done</w:t>
      </w:r>
      <w:r>
        <w:rPr>
          <w:rFonts w:ascii="Cambria" w:eastAsia="Calibri" w:hAnsi="Cambria"/>
        </w:rPr>
        <w:t xml:space="preserve">.  Nothing has been done to secure one hour of donated time per week from a lobbyist on kids bills.  </w:t>
      </w:r>
      <w:r w:rsidR="00C37156">
        <w:rPr>
          <w:rFonts w:ascii="Cambria" w:eastAsia="Calibri" w:hAnsi="Cambria"/>
        </w:rPr>
        <w:t>The board discussed their unwillingness to complete this step</w:t>
      </w:r>
      <w:r>
        <w:rPr>
          <w:rFonts w:ascii="Cambria" w:eastAsia="Calibri" w:hAnsi="Cambria"/>
        </w:rPr>
        <w:t>.</w:t>
      </w:r>
      <w:r w:rsidR="00C37156">
        <w:rPr>
          <w:rFonts w:ascii="Cambria" w:eastAsia="Calibri" w:hAnsi="Cambria"/>
        </w:rPr>
        <w:t xml:space="preserve">  We have Linda Whaley, Karen Smith, the OCCRRA Board and the OCCRRA Staff all active at the Capitol.  This item is not in our best interests</w:t>
      </w:r>
      <w:r w:rsidR="00681692">
        <w:rPr>
          <w:rFonts w:ascii="Cambria" w:eastAsia="Calibri" w:hAnsi="Cambria"/>
        </w:rPr>
        <w:t>, especially after what happened with Gus Blackwell</w:t>
      </w:r>
      <w:r w:rsidR="00C37156">
        <w:rPr>
          <w:rFonts w:ascii="Cambria" w:eastAsia="Calibri" w:hAnsi="Cambria"/>
        </w:rPr>
        <w:t xml:space="preserve">.  It is really hard to find someone without a set agenda who has time to donate.  This item is on the backburner and may never be done.  </w:t>
      </w:r>
    </w:p>
    <w:p w14:paraId="0EB668E0" w14:textId="77777777" w:rsidR="00C37156" w:rsidRDefault="00C37156" w:rsidP="00DD69BD">
      <w:pPr>
        <w:pStyle w:val="NoSpacing"/>
        <w:rPr>
          <w:rFonts w:ascii="Cambria" w:eastAsia="Calibri" w:hAnsi="Cambria"/>
        </w:rPr>
      </w:pPr>
    </w:p>
    <w:p w14:paraId="254AE3E5" w14:textId="1BE0E9D0" w:rsidR="00C37156" w:rsidRPr="00DD69BD" w:rsidRDefault="00C37156" w:rsidP="00DD69BD">
      <w:pPr>
        <w:pStyle w:val="NoSpacing"/>
        <w:rPr>
          <w:rFonts w:ascii="Cambria" w:eastAsia="Calibri" w:hAnsi="Cambria"/>
        </w:rPr>
      </w:pPr>
      <w:r>
        <w:rPr>
          <w:rFonts w:ascii="Cambria" w:eastAsia="Calibri" w:hAnsi="Cambria"/>
        </w:rPr>
        <w:t>Step 17 – Met</w:t>
      </w:r>
      <w:r w:rsidR="00D45609">
        <w:rPr>
          <w:rFonts w:ascii="Cambria" w:eastAsia="Calibri" w:hAnsi="Cambria"/>
        </w:rPr>
        <w:t>/ongoing</w:t>
      </w:r>
      <w:r>
        <w:rPr>
          <w:rFonts w:ascii="Cambria" w:eastAsia="Calibri" w:hAnsi="Cambria"/>
        </w:rPr>
        <w:t xml:space="preserve">.  A one page visual marketing plan was developed by OCCRRA staff to share with legislators to help them identify with R&amp;R during </w:t>
      </w:r>
      <w:r w:rsidR="00D45609">
        <w:rPr>
          <w:rFonts w:ascii="Cambria" w:eastAsia="Calibri" w:hAnsi="Cambria"/>
        </w:rPr>
        <w:t>20</w:t>
      </w:r>
      <w:r>
        <w:rPr>
          <w:rFonts w:ascii="Cambria" w:eastAsia="Calibri" w:hAnsi="Cambria"/>
        </w:rPr>
        <w:t xml:space="preserve">15.  This item really needs to be done at least once per year.  Jim Green is willing to work on creating a one pager for </w:t>
      </w:r>
      <w:r w:rsidR="00D45609">
        <w:rPr>
          <w:rFonts w:ascii="Cambria" w:eastAsia="Calibri" w:hAnsi="Cambria"/>
        </w:rPr>
        <w:t>2016</w:t>
      </w:r>
      <w:r>
        <w:rPr>
          <w:rFonts w:ascii="Cambria" w:eastAsia="Calibri" w:hAnsi="Cambria"/>
        </w:rPr>
        <w:t xml:space="preserve">.   </w:t>
      </w:r>
    </w:p>
    <w:p w14:paraId="03A11A31" w14:textId="094971AF" w:rsidR="00120423" w:rsidRDefault="00120423" w:rsidP="00120423">
      <w:pPr>
        <w:rPr>
          <w:rFonts w:asciiTheme="majorHAnsi" w:hAnsiTheme="majorHAnsi"/>
        </w:rPr>
      </w:pPr>
    </w:p>
    <w:p w14:paraId="5BA4A89C" w14:textId="50A90E1A" w:rsidR="00D45609" w:rsidRDefault="00D45609" w:rsidP="00120423">
      <w:pPr>
        <w:rPr>
          <w:rFonts w:asciiTheme="majorHAnsi" w:hAnsiTheme="majorHAnsi"/>
        </w:rPr>
      </w:pPr>
      <w:r>
        <w:rPr>
          <w:rFonts w:asciiTheme="majorHAnsi" w:hAnsiTheme="majorHAnsi"/>
        </w:rPr>
        <w:t>Step 18 – Met.  The gap analysis was conducted and the results were shared with the board.  Everything that needs to be done takes financial support we are currently lacking.  The analysis should be revisited if and when our financial situation improves or we find other sources of income.</w:t>
      </w:r>
    </w:p>
    <w:p w14:paraId="64AE4FA3" w14:textId="77777777" w:rsidR="00D45609" w:rsidRDefault="00D45609" w:rsidP="00120423">
      <w:pPr>
        <w:rPr>
          <w:rFonts w:asciiTheme="majorHAnsi" w:hAnsiTheme="majorHAnsi"/>
        </w:rPr>
      </w:pPr>
    </w:p>
    <w:p w14:paraId="4915A608" w14:textId="47C76345" w:rsidR="00120423" w:rsidRDefault="00120423" w:rsidP="00120423">
      <w:pPr>
        <w:rPr>
          <w:rFonts w:asciiTheme="majorHAnsi" w:hAnsiTheme="majorHAnsi"/>
        </w:rPr>
      </w:pPr>
      <w:r>
        <w:rPr>
          <w:rFonts w:asciiTheme="majorHAnsi" w:hAnsiTheme="majorHAnsi"/>
        </w:rPr>
        <w:t>Step 20</w:t>
      </w:r>
      <w:r w:rsidR="002A544D">
        <w:rPr>
          <w:rFonts w:asciiTheme="majorHAnsi" w:hAnsiTheme="majorHAnsi"/>
        </w:rPr>
        <w:t xml:space="preserve"> – Delayed</w:t>
      </w:r>
      <w:r w:rsidR="002116BD">
        <w:rPr>
          <w:rFonts w:asciiTheme="majorHAnsi" w:hAnsiTheme="majorHAnsi"/>
        </w:rPr>
        <w:t>/</w:t>
      </w:r>
      <w:r w:rsidR="00D45609">
        <w:rPr>
          <w:rFonts w:asciiTheme="majorHAnsi" w:hAnsiTheme="majorHAnsi"/>
        </w:rPr>
        <w:t>in process</w:t>
      </w:r>
      <w:r w:rsidR="002A544D">
        <w:rPr>
          <w:rFonts w:asciiTheme="majorHAnsi" w:hAnsiTheme="majorHAnsi"/>
        </w:rPr>
        <w:t xml:space="preserve">.  </w:t>
      </w:r>
      <w:r w:rsidR="00B16A3C">
        <w:rPr>
          <w:rFonts w:asciiTheme="majorHAnsi" w:hAnsiTheme="majorHAnsi"/>
        </w:rPr>
        <w:t xml:space="preserve">Over the course of the last year we have talked to many people to find someone to join our board from other early childhood boards.  Pat Potts was not interested.  We are still in conversation with </w:t>
      </w:r>
      <w:r w:rsidR="002B369F">
        <w:rPr>
          <w:rFonts w:asciiTheme="majorHAnsi" w:hAnsiTheme="majorHAnsi"/>
        </w:rPr>
        <w:t>Marny</w:t>
      </w:r>
      <w:r w:rsidR="00B16A3C">
        <w:rPr>
          <w:rFonts w:asciiTheme="majorHAnsi" w:hAnsiTheme="majorHAnsi"/>
        </w:rPr>
        <w:t xml:space="preserve"> Dunlap.  There has been no discussion with OICA but they are on our radar.</w:t>
      </w:r>
    </w:p>
    <w:p w14:paraId="00B3370A" w14:textId="77777777" w:rsidR="00CA4639" w:rsidRDefault="00CA4639" w:rsidP="00120423">
      <w:pPr>
        <w:rPr>
          <w:rFonts w:asciiTheme="majorHAnsi" w:hAnsiTheme="majorHAnsi"/>
        </w:rPr>
      </w:pPr>
    </w:p>
    <w:p w14:paraId="45789D81" w14:textId="319B88D9" w:rsidR="00CA4639" w:rsidRDefault="00CA4639" w:rsidP="00120423">
      <w:pPr>
        <w:rPr>
          <w:rFonts w:asciiTheme="majorHAnsi" w:hAnsiTheme="majorHAnsi"/>
        </w:rPr>
      </w:pPr>
      <w:r>
        <w:rPr>
          <w:rFonts w:asciiTheme="majorHAnsi" w:hAnsiTheme="majorHAnsi"/>
        </w:rPr>
        <w:t xml:space="preserve">Step 21 </w:t>
      </w:r>
      <w:r w:rsidR="003E76E7">
        <w:rPr>
          <w:rFonts w:asciiTheme="majorHAnsi" w:hAnsiTheme="majorHAnsi"/>
        </w:rPr>
        <w:t>–</w:t>
      </w:r>
      <w:r>
        <w:rPr>
          <w:rFonts w:asciiTheme="majorHAnsi" w:hAnsiTheme="majorHAnsi"/>
        </w:rPr>
        <w:t xml:space="preserve"> </w:t>
      </w:r>
      <w:r w:rsidR="003E76E7">
        <w:rPr>
          <w:rFonts w:asciiTheme="majorHAnsi" w:hAnsiTheme="majorHAnsi"/>
        </w:rPr>
        <w:t>Delayed/</w:t>
      </w:r>
      <w:r w:rsidR="00B16A3C">
        <w:rPr>
          <w:rFonts w:asciiTheme="majorHAnsi" w:hAnsiTheme="majorHAnsi"/>
        </w:rPr>
        <w:t>in process</w:t>
      </w:r>
      <w:r w:rsidR="003E76E7">
        <w:rPr>
          <w:rFonts w:asciiTheme="majorHAnsi" w:hAnsiTheme="majorHAnsi"/>
        </w:rPr>
        <w:t>.  A marketing plan has not yet been developed</w:t>
      </w:r>
      <w:r w:rsidR="00B16A3C">
        <w:rPr>
          <w:rFonts w:asciiTheme="majorHAnsi" w:hAnsiTheme="majorHAnsi"/>
        </w:rPr>
        <w:t>,</w:t>
      </w:r>
      <w:r w:rsidR="00681692">
        <w:rPr>
          <w:rFonts w:asciiTheme="majorHAnsi" w:hAnsiTheme="majorHAnsi"/>
        </w:rPr>
        <w:t xml:space="preserve"> Jim Green is willing to</w:t>
      </w:r>
      <w:r w:rsidR="00B16A3C">
        <w:rPr>
          <w:rFonts w:asciiTheme="majorHAnsi" w:hAnsiTheme="majorHAnsi"/>
        </w:rPr>
        <w:t xml:space="preserve"> work on this as he works to develop a one page visual for step 17</w:t>
      </w:r>
      <w:r w:rsidR="003E76E7">
        <w:rPr>
          <w:rFonts w:asciiTheme="majorHAnsi" w:hAnsiTheme="majorHAnsi"/>
        </w:rPr>
        <w:t>.</w:t>
      </w:r>
      <w:r w:rsidR="00B16A3C">
        <w:rPr>
          <w:rFonts w:asciiTheme="majorHAnsi" w:hAnsiTheme="majorHAnsi"/>
        </w:rPr>
        <w:t xml:space="preserve">  He will meet with Paula to discuss agency needs.</w:t>
      </w:r>
    </w:p>
    <w:p w14:paraId="2C8F2F27" w14:textId="77777777" w:rsidR="003E76E7" w:rsidRDefault="003E76E7" w:rsidP="00120423">
      <w:pPr>
        <w:rPr>
          <w:rFonts w:asciiTheme="majorHAnsi" w:hAnsiTheme="majorHAnsi"/>
        </w:rPr>
      </w:pPr>
    </w:p>
    <w:p w14:paraId="59B900E4" w14:textId="5DDF179B" w:rsidR="00B16A3C" w:rsidRDefault="003E76E7" w:rsidP="00120423">
      <w:pPr>
        <w:rPr>
          <w:rFonts w:asciiTheme="majorHAnsi" w:hAnsiTheme="majorHAnsi"/>
        </w:rPr>
      </w:pPr>
      <w:r>
        <w:rPr>
          <w:rFonts w:asciiTheme="majorHAnsi" w:hAnsiTheme="majorHAnsi"/>
        </w:rPr>
        <w:t>Step 22 – Delayed/</w:t>
      </w:r>
      <w:r w:rsidR="00F34F71">
        <w:rPr>
          <w:rFonts w:asciiTheme="majorHAnsi" w:hAnsiTheme="majorHAnsi"/>
        </w:rPr>
        <w:t>in process but unable to make much headway</w:t>
      </w:r>
      <w:r>
        <w:rPr>
          <w:rFonts w:asciiTheme="majorHAnsi" w:hAnsiTheme="majorHAnsi"/>
        </w:rPr>
        <w:t xml:space="preserve">.  </w:t>
      </w:r>
      <w:r w:rsidR="00F34F71">
        <w:rPr>
          <w:rFonts w:asciiTheme="majorHAnsi" w:hAnsiTheme="majorHAnsi"/>
        </w:rPr>
        <w:t xml:space="preserve">With all the changes happening at OKDHS it is unwise to spend money on a marketing and advertising plan.  </w:t>
      </w:r>
      <w:r w:rsidR="00B16A3C">
        <w:rPr>
          <w:rFonts w:asciiTheme="majorHAnsi" w:hAnsiTheme="majorHAnsi"/>
        </w:rPr>
        <w:t xml:space="preserve">This year’s focus had been on TA’s being done and reporting.  This has paid off with OKDHS CCS, they are amazed at information we can provide.  From a Director’s perspective this is </w:t>
      </w:r>
      <w:r w:rsidR="00F34F71">
        <w:rPr>
          <w:rFonts w:asciiTheme="majorHAnsi" w:hAnsiTheme="majorHAnsi"/>
        </w:rPr>
        <w:t xml:space="preserve">in itself is </w:t>
      </w:r>
      <w:r w:rsidR="00B16A3C">
        <w:rPr>
          <w:rFonts w:asciiTheme="majorHAnsi" w:hAnsiTheme="majorHAnsi"/>
        </w:rPr>
        <w:t>a difficult area with budget cuts</w:t>
      </w:r>
      <w:r w:rsidR="00681692">
        <w:rPr>
          <w:rFonts w:asciiTheme="majorHAnsi" w:hAnsiTheme="majorHAnsi"/>
        </w:rPr>
        <w:t xml:space="preserve"> due to mileage expenses from onsite </w:t>
      </w:r>
      <w:r w:rsidR="00530E89">
        <w:rPr>
          <w:rFonts w:asciiTheme="majorHAnsi" w:hAnsiTheme="majorHAnsi"/>
        </w:rPr>
        <w:t>visits</w:t>
      </w:r>
      <w:r w:rsidR="00B16A3C">
        <w:rPr>
          <w:rFonts w:asciiTheme="majorHAnsi" w:hAnsiTheme="majorHAnsi"/>
        </w:rPr>
        <w:t>.  We are pushing for OKDHS to accept TA’</w:t>
      </w:r>
      <w:r w:rsidR="00681692">
        <w:rPr>
          <w:rFonts w:asciiTheme="majorHAnsi" w:hAnsiTheme="majorHAnsi"/>
        </w:rPr>
        <w:t xml:space="preserve">s being done over the phone since </w:t>
      </w:r>
      <w:r w:rsidR="00B16A3C">
        <w:rPr>
          <w:rFonts w:asciiTheme="majorHAnsi" w:hAnsiTheme="majorHAnsi"/>
        </w:rPr>
        <w:t xml:space="preserve">at this time they only accept “in-person” visits.  Having to drive to each provider is the most difficult </w:t>
      </w:r>
      <w:r w:rsidR="00F34F71">
        <w:rPr>
          <w:rFonts w:asciiTheme="majorHAnsi" w:hAnsiTheme="majorHAnsi"/>
        </w:rPr>
        <w:t xml:space="preserve">financial </w:t>
      </w:r>
      <w:r w:rsidR="00B16A3C">
        <w:rPr>
          <w:rFonts w:asciiTheme="majorHAnsi" w:hAnsiTheme="majorHAnsi"/>
        </w:rPr>
        <w:t>obstacle</w:t>
      </w:r>
      <w:r w:rsidR="00681692">
        <w:rPr>
          <w:rFonts w:asciiTheme="majorHAnsi" w:hAnsiTheme="majorHAnsi"/>
        </w:rPr>
        <w:t xml:space="preserve">; leaving little </w:t>
      </w:r>
      <w:r w:rsidR="00530E89">
        <w:rPr>
          <w:rFonts w:asciiTheme="majorHAnsi" w:hAnsiTheme="majorHAnsi"/>
        </w:rPr>
        <w:t xml:space="preserve">budget </w:t>
      </w:r>
      <w:r w:rsidR="00681692">
        <w:rPr>
          <w:rFonts w:asciiTheme="majorHAnsi" w:hAnsiTheme="majorHAnsi"/>
        </w:rPr>
        <w:t>room for marketing or advertising.</w:t>
      </w:r>
      <w:r w:rsidR="00B16A3C">
        <w:rPr>
          <w:rFonts w:asciiTheme="majorHAnsi" w:hAnsiTheme="majorHAnsi"/>
        </w:rPr>
        <w:t xml:space="preserve"> </w:t>
      </w:r>
    </w:p>
    <w:p w14:paraId="7F868999" w14:textId="77777777" w:rsidR="00B16A3C" w:rsidRDefault="00B16A3C" w:rsidP="00120423">
      <w:pPr>
        <w:rPr>
          <w:rFonts w:asciiTheme="majorHAnsi" w:hAnsiTheme="majorHAnsi"/>
        </w:rPr>
      </w:pPr>
    </w:p>
    <w:p w14:paraId="0EF9DF6F" w14:textId="649284FB" w:rsidR="003E76E7" w:rsidRDefault="00B16A3C" w:rsidP="00120423">
      <w:pPr>
        <w:rPr>
          <w:rFonts w:asciiTheme="majorHAnsi" w:hAnsiTheme="majorHAnsi"/>
        </w:rPr>
      </w:pPr>
      <w:r>
        <w:rPr>
          <w:rFonts w:asciiTheme="majorHAnsi" w:hAnsiTheme="majorHAnsi"/>
        </w:rPr>
        <w:t xml:space="preserve">A conversation was had with Safe Kids recently and they are willing to add our information to </w:t>
      </w:r>
      <w:r w:rsidR="00F34F71">
        <w:rPr>
          <w:rFonts w:asciiTheme="majorHAnsi" w:hAnsiTheme="majorHAnsi"/>
        </w:rPr>
        <w:t>their</w:t>
      </w:r>
      <w:r>
        <w:rPr>
          <w:rFonts w:asciiTheme="majorHAnsi" w:hAnsiTheme="majorHAnsi"/>
        </w:rPr>
        <w:t xml:space="preserve"> brochures.</w:t>
      </w:r>
      <w:r w:rsidR="00F34F71">
        <w:rPr>
          <w:rFonts w:asciiTheme="majorHAnsi" w:hAnsiTheme="majorHAnsi"/>
        </w:rPr>
        <w:t xml:space="preserve">  At this time meeting this item is dependent on situations like this one and the PSA campaign </w:t>
      </w:r>
      <w:r w:rsidR="00681692">
        <w:rPr>
          <w:rFonts w:asciiTheme="majorHAnsi" w:hAnsiTheme="majorHAnsi"/>
        </w:rPr>
        <w:t xml:space="preserve">that will air </w:t>
      </w:r>
      <w:r w:rsidR="00F34F71">
        <w:rPr>
          <w:rFonts w:asciiTheme="majorHAnsi" w:hAnsiTheme="majorHAnsi"/>
        </w:rPr>
        <w:t xml:space="preserve">over the summer.  </w:t>
      </w:r>
    </w:p>
    <w:p w14:paraId="44F15E47" w14:textId="77777777" w:rsidR="00F34F71" w:rsidRDefault="00F34F71" w:rsidP="00120423">
      <w:pPr>
        <w:rPr>
          <w:rFonts w:asciiTheme="majorHAnsi" w:hAnsiTheme="majorHAnsi"/>
        </w:rPr>
      </w:pPr>
    </w:p>
    <w:p w14:paraId="1688F3A8" w14:textId="3B2CE4C6" w:rsidR="00F34F71" w:rsidRDefault="00F34F71" w:rsidP="00120423">
      <w:pPr>
        <w:rPr>
          <w:rFonts w:asciiTheme="majorHAnsi" w:hAnsiTheme="majorHAnsi"/>
        </w:rPr>
      </w:pPr>
      <w:r>
        <w:rPr>
          <w:rFonts w:asciiTheme="majorHAnsi" w:hAnsiTheme="majorHAnsi"/>
        </w:rPr>
        <w:t>This item should be placed on hold until budget cuts and system changes have evened out.</w:t>
      </w:r>
    </w:p>
    <w:p w14:paraId="2DF0B00B" w14:textId="77777777" w:rsidR="005D1AA0" w:rsidRDefault="005D1AA0" w:rsidP="00120423">
      <w:pPr>
        <w:rPr>
          <w:rFonts w:asciiTheme="majorHAnsi" w:hAnsiTheme="majorHAnsi"/>
        </w:rPr>
      </w:pPr>
    </w:p>
    <w:p w14:paraId="4BD53A29" w14:textId="067D2172" w:rsidR="00235543" w:rsidRPr="00235543" w:rsidRDefault="00235543" w:rsidP="00235543">
      <w:pPr>
        <w:rPr>
          <w:rFonts w:asciiTheme="majorHAnsi" w:hAnsiTheme="majorHAnsi"/>
          <w:i/>
          <w:u w:val="single"/>
        </w:rPr>
      </w:pPr>
      <w:r w:rsidRPr="00235543">
        <w:rPr>
          <w:rFonts w:asciiTheme="majorHAnsi" w:hAnsiTheme="majorHAnsi"/>
          <w:i/>
          <w:u w:val="single"/>
        </w:rPr>
        <w:t>3</w:t>
      </w:r>
      <w:r w:rsidRPr="00235543">
        <w:rPr>
          <w:rFonts w:asciiTheme="majorHAnsi" w:hAnsiTheme="majorHAnsi"/>
          <w:i/>
          <w:u w:val="single"/>
          <w:vertAlign w:val="superscript"/>
        </w:rPr>
        <w:t>rd</w:t>
      </w:r>
      <w:r w:rsidRPr="00235543">
        <w:rPr>
          <w:rFonts w:asciiTheme="majorHAnsi" w:hAnsiTheme="majorHAnsi"/>
          <w:i/>
          <w:u w:val="single"/>
        </w:rPr>
        <w:t xml:space="preserve"> </w:t>
      </w:r>
      <w:r>
        <w:rPr>
          <w:rFonts w:asciiTheme="majorHAnsi" w:hAnsiTheme="majorHAnsi"/>
          <w:i/>
          <w:u w:val="single"/>
        </w:rPr>
        <w:t>Quarter FY2016</w:t>
      </w:r>
    </w:p>
    <w:p w14:paraId="2D13F33F" w14:textId="0FFCFE2B" w:rsidR="005D1AA0" w:rsidRDefault="005D1AA0" w:rsidP="00235543">
      <w:pPr>
        <w:rPr>
          <w:rFonts w:asciiTheme="majorHAnsi" w:hAnsiTheme="majorHAnsi"/>
        </w:rPr>
      </w:pPr>
      <w:r>
        <w:rPr>
          <w:rFonts w:asciiTheme="majorHAnsi" w:hAnsiTheme="majorHAnsi"/>
        </w:rPr>
        <w:t xml:space="preserve">Step 24 – Pending.  Within the Governance Committee </w:t>
      </w:r>
      <w:r w:rsidR="001C2448">
        <w:rPr>
          <w:rFonts w:asciiTheme="majorHAnsi" w:hAnsiTheme="majorHAnsi"/>
        </w:rPr>
        <w:t>they</w:t>
      </w:r>
      <w:r>
        <w:rPr>
          <w:rFonts w:asciiTheme="majorHAnsi" w:hAnsiTheme="majorHAnsi"/>
        </w:rPr>
        <w:t xml:space="preserve"> have discussed a lot of </w:t>
      </w:r>
      <w:r w:rsidR="001C2448">
        <w:rPr>
          <w:rFonts w:asciiTheme="majorHAnsi" w:hAnsiTheme="majorHAnsi"/>
        </w:rPr>
        <w:t>potential candidates</w:t>
      </w:r>
      <w:r>
        <w:rPr>
          <w:rFonts w:asciiTheme="majorHAnsi" w:hAnsiTheme="majorHAnsi"/>
        </w:rPr>
        <w:t xml:space="preserve"> but have not </w:t>
      </w:r>
      <w:r w:rsidR="00F34F71">
        <w:rPr>
          <w:rFonts w:asciiTheme="majorHAnsi" w:hAnsiTheme="majorHAnsi"/>
        </w:rPr>
        <w:t>created an inventory list of potential stakeholders with whom to start fostering relationships</w:t>
      </w:r>
      <w:r>
        <w:rPr>
          <w:rFonts w:asciiTheme="majorHAnsi" w:hAnsiTheme="majorHAnsi"/>
        </w:rPr>
        <w:t>.</w:t>
      </w:r>
      <w:r w:rsidR="00F34F71">
        <w:rPr>
          <w:rFonts w:asciiTheme="majorHAnsi" w:hAnsiTheme="majorHAnsi"/>
        </w:rPr>
        <w:t xml:space="preserve">  The committee has decided they will discuss only this item in </w:t>
      </w:r>
      <w:r w:rsidR="00F34F71">
        <w:rPr>
          <w:rFonts w:asciiTheme="majorHAnsi" w:hAnsiTheme="majorHAnsi"/>
        </w:rPr>
        <w:lastRenderedPageBreak/>
        <w:t xml:space="preserve">their next </w:t>
      </w:r>
      <w:r w:rsidR="001C2448">
        <w:rPr>
          <w:rFonts w:asciiTheme="majorHAnsi" w:hAnsiTheme="majorHAnsi"/>
        </w:rPr>
        <w:t xml:space="preserve">quarterly </w:t>
      </w:r>
      <w:r w:rsidR="00F34F71">
        <w:rPr>
          <w:rFonts w:asciiTheme="majorHAnsi" w:hAnsiTheme="majorHAnsi"/>
        </w:rPr>
        <w:t>meeting.  No special meeting will be held.  As of April 1, 2016 this item becomes delayed</w:t>
      </w:r>
      <w:r w:rsidR="00235543">
        <w:rPr>
          <w:rFonts w:asciiTheme="majorHAnsi" w:hAnsiTheme="majorHAnsi"/>
        </w:rPr>
        <w:t xml:space="preserve"> with no activity</w:t>
      </w:r>
      <w:r w:rsidR="00F34F71">
        <w:rPr>
          <w:rFonts w:asciiTheme="majorHAnsi" w:hAnsiTheme="majorHAnsi"/>
        </w:rPr>
        <w:t>.</w:t>
      </w:r>
    </w:p>
    <w:p w14:paraId="100AFCA6" w14:textId="77777777" w:rsidR="005D1AA0" w:rsidRDefault="005D1AA0" w:rsidP="00120423">
      <w:pPr>
        <w:rPr>
          <w:rFonts w:asciiTheme="majorHAnsi" w:hAnsiTheme="majorHAnsi"/>
        </w:rPr>
      </w:pPr>
    </w:p>
    <w:p w14:paraId="7BF8C4E7" w14:textId="5DC12AA0" w:rsidR="005D1AA0" w:rsidRDefault="00057E44" w:rsidP="00120423">
      <w:pPr>
        <w:rPr>
          <w:rFonts w:asciiTheme="majorHAnsi" w:hAnsiTheme="majorHAnsi"/>
        </w:rPr>
      </w:pPr>
      <w:r>
        <w:rPr>
          <w:rFonts w:asciiTheme="majorHAnsi" w:hAnsiTheme="majorHAnsi"/>
        </w:rPr>
        <w:t>Step 25 – On Track.  The item is to c</w:t>
      </w:r>
      <w:r w:rsidR="005D1AA0">
        <w:rPr>
          <w:rFonts w:asciiTheme="majorHAnsi" w:hAnsiTheme="majorHAnsi"/>
        </w:rPr>
        <w:t>onduct two “train the trainer” sessions for regional staff on content when presenting key topics</w:t>
      </w:r>
      <w:r>
        <w:rPr>
          <w:rFonts w:asciiTheme="majorHAnsi" w:hAnsiTheme="majorHAnsi"/>
        </w:rPr>
        <w:t>.</w:t>
      </w:r>
      <w:r w:rsidR="005D1AA0">
        <w:rPr>
          <w:rFonts w:asciiTheme="majorHAnsi" w:hAnsiTheme="majorHAnsi"/>
        </w:rPr>
        <w:t xml:space="preserve"> </w:t>
      </w:r>
      <w:r>
        <w:rPr>
          <w:rFonts w:asciiTheme="majorHAnsi" w:hAnsiTheme="majorHAnsi"/>
        </w:rPr>
        <w:t xml:space="preserve">This </w:t>
      </w:r>
      <w:r w:rsidR="005D1AA0">
        <w:rPr>
          <w:rFonts w:asciiTheme="majorHAnsi" w:hAnsiTheme="majorHAnsi"/>
        </w:rPr>
        <w:t>is in process.</w:t>
      </w:r>
      <w:r w:rsidR="001244A5">
        <w:rPr>
          <w:rFonts w:asciiTheme="majorHAnsi" w:hAnsiTheme="majorHAnsi"/>
        </w:rPr>
        <w:t xml:space="preserve">  As of April 1, 2016 this item</w:t>
      </w:r>
      <w:r w:rsidR="00235543">
        <w:rPr>
          <w:rFonts w:asciiTheme="majorHAnsi" w:hAnsiTheme="majorHAnsi"/>
        </w:rPr>
        <w:t xml:space="preserve"> becomes delayed but still being worked on.</w:t>
      </w:r>
    </w:p>
    <w:p w14:paraId="2FD15CA3" w14:textId="77777777" w:rsidR="005D1AA0" w:rsidRDefault="005D1AA0" w:rsidP="00120423">
      <w:pPr>
        <w:rPr>
          <w:rFonts w:asciiTheme="majorHAnsi" w:hAnsiTheme="majorHAnsi"/>
        </w:rPr>
      </w:pPr>
    </w:p>
    <w:p w14:paraId="3C465149" w14:textId="3DFC6828" w:rsidR="00681692" w:rsidRPr="00235543" w:rsidRDefault="00681692" w:rsidP="00681692">
      <w:pPr>
        <w:rPr>
          <w:rFonts w:asciiTheme="majorHAnsi" w:hAnsiTheme="majorHAnsi"/>
          <w:i/>
          <w:u w:val="single"/>
        </w:rPr>
      </w:pPr>
      <w:r>
        <w:rPr>
          <w:rFonts w:asciiTheme="majorHAnsi" w:hAnsiTheme="majorHAnsi"/>
          <w:i/>
          <w:u w:val="single"/>
        </w:rPr>
        <w:t>4</w:t>
      </w:r>
      <w:r w:rsidRPr="00681692">
        <w:rPr>
          <w:rFonts w:asciiTheme="majorHAnsi" w:hAnsiTheme="majorHAnsi"/>
          <w:i/>
          <w:u w:val="single"/>
          <w:vertAlign w:val="superscript"/>
        </w:rPr>
        <w:t>th</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r w:rsidR="00970219">
        <w:rPr>
          <w:rFonts w:asciiTheme="majorHAnsi" w:hAnsiTheme="majorHAnsi"/>
          <w:i/>
          <w:u w:val="single"/>
        </w:rPr>
        <w:t xml:space="preserve"> – to be discussed over the next quarter</w:t>
      </w:r>
    </w:p>
    <w:p w14:paraId="1D1E1957" w14:textId="037052BC" w:rsidR="005D1AA0" w:rsidRDefault="005D1AA0" w:rsidP="00681692">
      <w:pPr>
        <w:rPr>
          <w:rFonts w:asciiTheme="majorHAnsi" w:hAnsiTheme="majorHAnsi"/>
        </w:rPr>
      </w:pPr>
      <w:r>
        <w:rPr>
          <w:rFonts w:asciiTheme="majorHAnsi" w:hAnsiTheme="majorHAnsi"/>
        </w:rPr>
        <w:t xml:space="preserve">Step 26 – Pending.  Identifying what successful means and creating a model has not been worked on.   </w:t>
      </w:r>
      <w:r w:rsidR="00681692">
        <w:rPr>
          <w:rFonts w:asciiTheme="majorHAnsi" w:hAnsiTheme="majorHAnsi"/>
        </w:rPr>
        <w:t>It was decided at the December Board Meeting that this item</w:t>
      </w:r>
      <w:r>
        <w:rPr>
          <w:rFonts w:asciiTheme="majorHAnsi" w:hAnsiTheme="majorHAnsi"/>
        </w:rPr>
        <w:t xml:space="preserve"> has to do with stakeholders getting involved</w:t>
      </w:r>
      <w:r w:rsidR="00681692">
        <w:rPr>
          <w:rFonts w:asciiTheme="majorHAnsi" w:hAnsiTheme="majorHAnsi"/>
        </w:rPr>
        <w:t xml:space="preserve"> so </w:t>
      </w:r>
      <w:r>
        <w:rPr>
          <w:rFonts w:asciiTheme="majorHAnsi" w:hAnsiTheme="majorHAnsi"/>
        </w:rPr>
        <w:t xml:space="preserve">the Governance Committee </w:t>
      </w:r>
      <w:r w:rsidR="00681692">
        <w:rPr>
          <w:rFonts w:asciiTheme="majorHAnsi" w:hAnsiTheme="majorHAnsi"/>
        </w:rPr>
        <w:t>was added to this step</w:t>
      </w:r>
      <w:r>
        <w:rPr>
          <w:rFonts w:asciiTheme="majorHAnsi" w:hAnsiTheme="majorHAnsi"/>
        </w:rPr>
        <w:t>.</w:t>
      </w:r>
      <w:r w:rsidR="00681692">
        <w:rPr>
          <w:rFonts w:asciiTheme="majorHAnsi" w:hAnsiTheme="majorHAnsi"/>
        </w:rPr>
        <w:t xml:space="preserve">  During the Governance Committee Meeting in March it was determined that this step is not truly a governance item, so the committee </w:t>
      </w:r>
      <w:r w:rsidR="00970219">
        <w:rPr>
          <w:rFonts w:asciiTheme="majorHAnsi" w:hAnsiTheme="majorHAnsi"/>
        </w:rPr>
        <w:t>has been</w:t>
      </w:r>
      <w:r w:rsidR="00681692">
        <w:rPr>
          <w:rFonts w:asciiTheme="majorHAnsi" w:hAnsiTheme="majorHAnsi"/>
        </w:rPr>
        <w:t xml:space="preserve"> removed.  </w:t>
      </w:r>
      <w:r w:rsidR="001C2448">
        <w:rPr>
          <w:rFonts w:asciiTheme="majorHAnsi" w:hAnsiTheme="majorHAnsi"/>
        </w:rPr>
        <w:t xml:space="preserve">This </w:t>
      </w:r>
      <w:r w:rsidR="001244A5">
        <w:rPr>
          <w:rFonts w:asciiTheme="majorHAnsi" w:hAnsiTheme="majorHAnsi"/>
        </w:rPr>
        <w:t>step’s</w:t>
      </w:r>
      <w:r w:rsidR="001C2448">
        <w:rPr>
          <w:rFonts w:asciiTheme="majorHAnsi" w:hAnsiTheme="majorHAnsi"/>
        </w:rPr>
        <w:t xml:space="preserve"> deadline is June 2016.</w:t>
      </w:r>
    </w:p>
    <w:p w14:paraId="4DF651F4" w14:textId="77777777" w:rsidR="005D1AA0" w:rsidRDefault="005D1AA0" w:rsidP="00120423">
      <w:pPr>
        <w:rPr>
          <w:rFonts w:asciiTheme="majorHAnsi" w:hAnsiTheme="majorHAnsi"/>
        </w:rPr>
      </w:pPr>
    </w:p>
    <w:p w14:paraId="014B9DED" w14:textId="414C2234" w:rsidR="00235543" w:rsidRPr="00530E89" w:rsidRDefault="00530E89" w:rsidP="00530E89">
      <w:pPr>
        <w:rPr>
          <w:rFonts w:asciiTheme="majorHAnsi" w:hAnsiTheme="majorHAnsi"/>
        </w:rPr>
      </w:pPr>
      <w:r w:rsidRPr="00530E89">
        <w:rPr>
          <w:rFonts w:asciiTheme="majorHAnsi" w:hAnsiTheme="majorHAnsi"/>
        </w:rPr>
        <w:t>Step 27</w:t>
      </w:r>
      <w:r>
        <w:rPr>
          <w:rFonts w:asciiTheme="majorHAnsi" w:hAnsiTheme="majorHAnsi"/>
        </w:rPr>
        <w:t xml:space="preserve"> – Pending.  </w:t>
      </w:r>
      <w:r w:rsidR="00970219">
        <w:rPr>
          <w:rFonts w:asciiTheme="majorHAnsi" w:hAnsiTheme="majorHAnsi"/>
        </w:rPr>
        <w:t>Adding an OCCRRA/R&amp;R person to the Smart Start board to help build relationships between other early childhood boards has been discussed minimally.  Sherry Rackliff and Laurie Hand were identified as potential candidates during strategic planning but have not been approached.  This step has a deadline of June 2016</w:t>
      </w:r>
    </w:p>
    <w:p w14:paraId="06EDD092" w14:textId="77777777" w:rsidR="005D1AA0" w:rsidRDefault="005D1AA0" w:rsidP="00120423">
      <w:pPr>
        <w:rPr>
          <w:rFonts w:asciiTheme="majorHAnsi" w:hAnsiTheme="majorHAnsi"/>
        </w:rPr>
      </w:pPr>
    </w:p>
    <w:p w14:paraId="571757BD" w14:textId="3F8A7C47" w:rsidR="00970219" w:rsidRPr="00235543" w:rsidRDefault="00970219" w:rsidP="00970219">
      <w:pPr>
        <w:rPr>
          <w:rFonts w:asciiTheme="majorHAnsi" w:hAnsiTheme="majorHAnsi"/>
          <w:i/>
          <w:u w:val="single"/>
        </w:rPr>
      </w:pPr>
      <w:r w:rsidRPr="00970219">
        <w:rPr>
          <w:rFonts w:asciiTheme="majorHAnsi" w:hAnsiTheme="majorHAnsi"/>
          <w:i/>
          <w:u w:val="single"/>
        </w:rPr>
        <w:t>4</w:t>
      </w:r>
      <w:r w:rsidRPr="00970219">
        <w:rPr>
          <w:rFonts w:asciiTheme="majorHAnsi" w:hAnsiTheme="majorHAnsi"/>
          <w:i/>
          <w:u w:val="single"/>
          <w:vertAlign w:val="superscript"/>
        </w:rPr>
        <w:t>th</w:t>
      </w:r>
      <w:r w:rsidRPr="00970219">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7</w:t>
      </w:r>
    </w:p>
    <w:p w14:paraId="52D69625" w14:textId="77777777" w:rsidR="00970219" w:rsidRDefault="00970219" w:rsidP="00120423">
      <w:pPr>
        <w:rPr>
          <w:rFonts w:asciiTheme="majorHAnsi" w:hAnsiTheme="majorHAnsi"/>
        </w:rPr>
      </w:pPr>
      <w:r>
        <w:rPr>
          <w:rFonts w:asciiTheme="majorHAnsi" w:hAnsiTheme="majorHAnsi"/>
        </w:rPr>
        <w:t>Step 28 – Pending.  Having an open dialogue with state level partners to recognize OCCRRA’s expertise in child care and establishing a verbal agreement at Partners Meeting is not planned until after a plan is completed.  The deadline is June 2017.</w:t>
      </w:r>
    </w:p>
    <w:p w14:paraId="0BF59EBB" w14:textId="77777777" w:rsidR="00970219" w:rsidRDefault="00970219" w:rsidP="00120423">
      <w:pPr>
        <w:rPr>
          <w:rFonts w:asciiTheme="majorHAnsi" w:hAnsiTheme="majorHAnsi"/>
        </w:rPr>
      </w:pPr>
    </w:p>
    <w:p w14:paraId="68D71A76" w14:textId="3F95E563" w:rsidR="00970219" w:rsidRPr="00235543" w:rsidRDefault="00970219" w:rsidP="00970219">
      <w:pPr>
        <w:rPr>
          <w:rFonts w:asciiTheme="majorHAnsi" w:hAnsiTheme="majorHAnsi"/>
          <w:i/>
          <w:u w:val="single"/>
        </w:rPr>
      </w:pPr>
      <w:r>
        <w:rPr>
          <w:rFonts w:asciiTheme="majorHAnsi" w:hAnsiTheme="majorHAnsi"/>
          <w:i/>
          <w:u w:val="single"/>
        </w:rPr>
        <w:t>1</w:t>
      </w:r>
      <w:r w:rsidRPr="00970219">
        <w:rPr>
          <w:rFonts w:asciiTheme="majorHAnsi" w:hAnsiTheme="majorHAnsi"/>
          <w:i/>
          <w:u w:val="single"/>
          <w:vertAlign w:val="superscript"/>
        </w:rPr>
        <w:t>st</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8</w:t>
      </w:r>
    </w:p>
    <w:p w14:paraId="20C8F0DF" w14:textId="0BCEAB1F" w:rsidR="00970219" w:rsidRDefault="00970219" w:rsidP="00120423">
      <w:pPr>
        <w:rPr>
          <w:rFonts w:asciiTheme="majorHAnsi" w:hAnsiTheme="majorHAnsi"/>
        </w:rPr>
      </w:pPr>
      <w:r>
        <w:rPr>
          <w:rFonts w:asciiTheme="majorHAnsi" w:hAnsiTheme="majorHAnsi"/>
        </w:rPr>
        <w:t xml:space="preserve"> Step 29 – Pending.  </w:t>
      </w:r>
      <w:r w:rsidR="002A7F2C">
        <w:rPr>
          <w:rFonts w:asciiTheme="majorHAnsi" w:hAnsiTheme="majorHAnsi"/>
        </w:rPr>
        <w:t>Building a relationship with the Oklahoma Child Care Association (OCCA) by getting invited to attend a meeting with OCCA and legislators at least once per year has not been worked on.  The deadline is September 2017.</w:t>
      </w:r>
    </w:p>
    <w:p w14:paraId="7F76CE20" w14:textId="77777777" w:rsidR="002A7F2C" w:rsidRDefault="002A7F2C" w:rsidP="00120423">
      <w:pPr>
        <w:rPr>
          <w:rFonts w:asciiTheme="majorHAnsi" w:hAnsiTheme="majorHAnsi"/>
        </w:rPr>
      </w:pPr>
    </w:p>
    <w:p w14:paraId="65756788" w14:textId="06DB3846" w:rsidR="00530E89" w:rsidRPr="00235543" w:rsidRDefault="00530E89" w:rsidP="00530E89">
      <w:pPr>
        <w:rPr>
          <w:rFonts w:asciiTheme="majorHAnsi" w:hAnsiTheme="majorHAnsi"/>
          <w:i/>
          <w:u w:val="single"/>
        </w:rPr>
      </w:pPr>
      <w:r>
        <w:rPr>
          <w:rFonts w:asciiTheme="majorHAnsi" w:hAnsiTheme="majorHAnsi"/>
          <w:i/>
          <w:u w:val="single"/>
        </w:rPr>
        <w:t>2</w:t>
      </w:r>
      <w:r w:rsidRPr="00530E89">
        <w:rPr>
          <w:rFonts w:asciiTheme="majorHAnsi" w:hAnsiTheme="majorHAnsi"/>
          <w:i/>
          <w:u w:val="single"/>
          <w:vertAlign w:val="superscript"/>
        </w:rPr>
        <w:t>nd</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8</w:t>
      </w:r>
    </w:p>
    <w:p w14:paraId="3AB13DDB" w14:textId="63373763" w:rsidR="005D1AA0" w:rsidRPr="001C2448" w:rsidRDefault="001C2448" w:rsidP="00120423">
      <w:pPr>
        <w:rPr>
          <w:rFonts w:asciiTheme="majorHAnsi" w:hAnsiTheme="majorHAnsi"/>
        </w:rPr>
      </w:pPr>
      <w:r>
        <w:rPr>
          <w:rFonts w:asciiTheme="majorHAnsi" w:hAnsiTheme="majorHAnsi"/>
        </w:rPr>
        <w:t>Step</w:t>
      </w:r>
      <w:r w:rsidRPr="001C2448">
        <w:rPr>
          <w:rFonts w:asciiTheme="majorHAnsi" w:hAnsiTheme="majorHAnsi"/>
        </w:rPr>
        <w:t xml:space="preserve"> 30 – </w:t>
      </w:r>
      <w:r>
        <w:rPr>
          <w:rFonts w:asciiTheme="majorHAnsi" w:hAnsiTheme="majorHAnsi"/>
        </w:rPr>
        <w:t xml:space="preserve">Pending.  This step is part of developing a marketing plan to bring awareness to legislators, lobbyists, community leaders and business people of our services and the issues we support by getting them to attend child care watch tours.  </w:t>
      </w:r>
      <w:r w:rsidRPr="001C2448">
        <w:rPr>
          <w:rFonts w:asciiTheme="majorHAnsi" w:hAnsiTheme="majorHAnsi"/>
        </w:rPr>
        <w:t xml:space="preserve">Child </w:t>
      </w:r>
      <w:r>
        <w:rPr>
          <w:rFonts w:asciiTheme="majorHAnsi" w:hAnsiTheme="majorHAnsi"/>
        </w:rPr>
        <w:t>care</w:t>
      </w:r>
      <w:r w:rsidRPr="001C2448">
        <w:rPr>
          <w:rFonts w:asciiTheme="majorHAnsi" w:hAnsiTheme="majorHAnsi"/>
        </w:rPr>
        <w:t xml:space="preserve"> </w:t>
      </w:r>
      <w:r>
        <w:rPr>
          <w:rFonts w:asciiTheme="majorHAnsi" w:hAnsiTheme="majorHAnsi"/>
        </w:rPr>
        <w:t xml:space="preserve">watch </w:t>
      </w:r>
      <w:r w:rsidRPr="001C2448">
        <w:rPr>
          <w:rFonts w:asciiTheme="majorHAnsi" w:hAnsiTheme="majorHAnsi"/>
        </w:rPr>
        <w:t>tours are very expensive and costly to implement.  At this time it is felt the regions are not up to this task.  The deadline for this step is November 2017.  Perhaps the situation will change before the deadline.</w:t>
      </w:r>
    </w:p>
    <w:p w14:paraId="79C4E7FE" w14:textId="77777777" w:rsidR="001C2448" w:rsidRDefault="001C2448" w:rsidP="00120423">
      <w:pPr>
        <w:rPr>
          <w:rFonts w:asciiTheme="majorHAnsi" w:hAnsiTheme="majorHAnsi"/>
          <w:b/>
          <w:i/>
        </w:rPr>
      </w:pPr>
    </w:p>
    <w:p w14:paraId="3E1E5422" w14:textId="7286AE61" w:rsidR="002A7F2C" w:rsidRDefault="002A7F2C" w:rsidP="00120423">
      <w:pPr>
        <w:rPr>
          <w:rFonts w:asciiTheme="majorHAnsi" w:hAnsiTheme="majorHAnsi"/>
          <w:b/>
          <w:i/>
        </w:rPr>
      </w:pPr>
      <w:r>
        <w:rPr>
          <w:rFonts w:asciiTheme="majorHAnsi" w:hAnsiTheme="majorHAnsi"/>
          <w:b/>
          <w:i/>
        </w:rPr>
        <w:t>Dashboard Change</w:t>
      </w:r>
    </w:p>
    <w:p w14:paraId="2C8E84BA" w14:textId="54051381" w:rsidR="002A7F2C" w:rsidRPr="002A7F2C" w:rsidRDefault="002A7F2C" w:rsidP="00120423">
      <w:pPr>
        <w:rPr>
          <w:rFonts w:asciiTheme="majorHAnsi" w:hAnsiTheme="majorHAnsi"/>
        </w:rPr>
      </w:pPr>
      <w:r w:rsidRPr="002A7F2C">
        <w:rPr>
          <w:rFonts w:asciiTheme="majorHAnsi" w:hAnsiTheme="majorHAnsi"/>
        </w:rPr>
        <w:t xml:space="preserve">The board requested an area below the action item </w:t>
      </w:r>
      <w:r>
        <w:rPr>
          <w:rFonts w:asciiTheme="majorHAnsi" w:hAnsiTheme="majorHAnsi"/>
        </w:rPr>
        <w:t xml:space="preserve">of the Strategic Plan Dashboard Worksheet </w:t>
      </w:r>
      <w:r w:rsidRPr="002A7F2C">
        <w:rPr>
          <w:rFonts w:asciiTheme="majorHAnsi" w:hAnsiTheme="majorHAnsi"/>
        </w:rPr>
        <w:t>that adds a status to indicate a conscious decision being made to place a step on hold</w:t>
      </w:r>
      <w:r>
        <w:rPr>
          <w:rFonts w:asciiTheme="majorHAnsi" w:hAnsiTheme="majorHAnsi"/>
        </w:rPr>
        <w:t xml:space="preserve"> or to step back completely</w:t>
      </w:r>
      <w:r w:rsidRPr="002A7F2C">
        <w:rPr>
          <w:rFonts w:asciiTheme="majorHAnsi" w:hAnsiTheme="majorHAnsi"/>
        </w:rPr>
        <w:t xml:space="preserve">.  </w:t>
      </w:r>
    </w:p>
    <w:p w14:paraId="47EB4C15" w14:textId="77777777" w:rsidR="002A7F2C" w:rsidRDefault="002A7F2C" w:rsidP="00120423">
      <w:pPr>
        <w:rPr>
          <w:rFonts w:asciiTheme="majorHAnsi" w:hAnsiTheme="majorHAnsi"/>
          <w:b/>
          <w:i/>
        </w:rPr>
      </w:pPr>
    </w:p>
    <w:p w14:paraId="688BF28F" w14:textId="62F555EF" w:rsidR="001C2448" w:rsidRDefault="001C2448" w:rsidP="00120423">
      <w:pPr>
        <w:rPr>
          <w:rFonts w:asciiTheme="majorHAnsi" w:hAnsiTheme="majorHAnsi"/>
          <w:b/>
          <w:i/>
        </w:rPr>
      </w:pPr>
      <w:r>
        <w:rPr>
          <w:rFonts w:asciiTheme="majorHAnsi" w:hAnsiTheme="majorHAnsi"/>
          <w:b/>
          <w:i/>
        </w:rPr>
        <w:t>Shared Services</w:t>
      </w:r>
      <w:r w:rsidR="00EB0DDD">
        <w:rPr>
          <w:rFonts w:asciiTheme="majorHAnsi" w:hAnsiTheme="majorHAnsi"/>
          <w:b/>
          <w:i/>
        </w:rPr>
        <w:t>- ECE Resources</w:t>
      </w:r>
      <w:r w:rsidR="003B15F9">
        <w:rPr>
          <w:rFonts w:asciiTheme="majorHAnsi" w:hAnsiTheme="majorHAnsi"/>
          <w:b/>
          <w:i/>
        </w:rPr>
        <w:t xml:space="preserve"> </w:t>
      </w:r>
    </w:p>
    <w:p w14:paraId="46D5AAF2" w14:textId="40F01DD9" w:rsidR="00EB0DDD" w:rsidRDefault="009E7CC9" w:rsidP="00120423">
      <w:pPr>
        <w:rPr>
          <w:rFonts w:asciiTheme="majorHAnsi" w:hAnsiTheme="majorHAnsi"/>
        </w:rPr>
      </w:pPr>
      <w:r>
        <w:rPr>
          <w:rFonts w:asciiTheme="majorHAnsi" w:hAnsiTheme="majorHAnsi"/>
        </w:rPr>
        <w:t>This year OCCRRA submit</w:t>
      </w:r>
      <w:r w:rsidR="002A7F2C">
        <w:rPr>
          <w:rFonts w:asciiTheme="majorHAnsi" w:hAnsiTheme="majorHAnsi"/>
        </w:rPr>
        <w:t xml:space="preserve">ted proposals to both the Potts </w:t>
      </w:r>
      <w:r>
        <w:rPr>
          <w:rFonts w:asciiTheme="majorHAnsi" w:hAnsiTheme="majorHAnsi"/>
        </w:rPr>
        <w:t xml:space="preserve">Foundation and the Inasmuch Foundation for funding support to implement the Shared Services Program.  Both declined.  </w:t>
      </w:r>
    </w:p>
    <w:p w14:paraId="781DE616" w14:textId="77777777" w:rsidR="00EB0DDD" w:rsidRDefault="00EB0DDD" w:rsidP="00120423">
      <w:pPr>
        <w:rPr>
          <w:rFonts w:asciiTheme="majorHAnsi" w:hAnsiTheme="majorHAnsi"/>
        </w:rPr>
      </w:pPr>
    </w:p>
    <w:p w14:paraId="2E10C2E5" w14:textId="11DBF3A2" w:rsidR="00EB0DDD" w:rsidRDefault="009E7CC9" w:rsidP="00120423">
      <w:pPr>
        <w:rPr>
          <w:rFonts w:asciiTheme="majorHAnsi" w:hAnsiTheme="majorHAnsi"/>
        </w:rPr>
      </w:pPr>
      <w:r>
        <w:rPr>
          <w:rFonts w:asciiTheme="majorHAnsi" w:hAnsiTheme="majorHAnsi"/>
        </w:rPr>
        <w:t>This program w</w:t>
      </w:r>
      <w:r w:rsidR="002A7F2C">
        <w:rPr>
          <w:rFonts w:asciiTheme="majorHAnsi" w:hAnsiTheme="majorHAnsi"/>
        </w:rPr>
        <w:t>ill</w:t>
      </w:r>
      <w:r>
        <w:rPr>
          <w:rFonts w:asciiTheme="majorHAnsi" w:hAnsiTheme="majorHAnsi"/>
        </w:rPr>
        <w:t xml:space="preserve"> give providers access to personnel policies, meal planning, job descriptions, group discounts, and free or discounted memberships – just to name a few benefits.  The program would greatly enhance and streamline administrative processes for child care providers across the state, not to mention saving them money.  At this time there </w:t>
      </w:r>
      <w:r>
        <w:rPr>
          <w:rFonts w:asciiTheme="majorHAnsi" w:hAnsiTheme="majorHAnsi"/>
        </w:rPr>
        <w:lastRenderedPageBreak/>
        <w:t xml:space="preserve">are 22 states already using the platform and research shows the average child care center saving approximately $7,500 per year and the average child care home saving approximately $1,000.  </w:t>
      </w:r>
    </w:p>
    <w:p w14:paraId="3FEA2423" w14:textId="77777777" w:rsidR="00EB0DDD" w:rsidRDefault="00EB0DDD" w:rsidP="00120423">
      <w:pPr>
        <w:rPr>
          <w:rFonts w:asciiTheme="majorHAnsi" w:hAnsiTheme="majorHAnsi"/>
        </w:rPr>
      </w:pPr>
    </w:p>
    <w:p w14:paraId="14791F85" w14:textId="77777777" w:rsidR="00EB0DDD" w:rsidRDefault="009E7CC9" w:rsidP="00120423">
      <w:pPr>
        <w:rPr>
          <w:rFonts w:asciiTheme="majorHAnsi" w:hAnsiTheme="majorHAnsi"/>
        </w:rPr>
      </w:pPr>
      <w:r>
        <w:rPr>
          <w:rFonts w:asciiTheme="majorHAnsi" w:hAnsiTheme="majorHAnsi"/>
        </w:rPr>
        <w:t xml:space="preserve">OCCRRA has been working for two years to find outside funding to support this program.  The cost is $50,000 to customize the program for Oklahoma with $25,000 in fees per year.  The goal is to use membership fees to supplement the program.  If we charge a scaled membership fee ranging from $15-$125 (homes-centers) it will cover our annual expenses.  The facility would recoup their money in no time at all in discounts and free services.  </w:t>
      </w:r>
    </w:p>
    <w:p w14:paraId="6EF36563" w14:textId="77777777" w:rsidR="00EB0DDD" w:rsidRDefault="00EB0DDD" w:rsidP="00120423">
      <w:pPr>
        <w:rPr>
          <w:rFonts w:asciiTheme="majorHAnsi" w:hAnsiTheme="majorHAnsi"/>
        </w:rPr>
      </w:pPr>
    </w:p>
    <w:p w14:paraId="5854BF2F" w14:textId="784AA6FE" w:rsidR="001C2448" w:rsidRDefault="009E7CC9" w:rsidP="00120423">
      <w:pPr>
        <w:rPr>
          <w:rFonts w:asciiTheme="majorHAnsi" w:hAnsiTheme="majorHAnsi"/>
        </w:rPr>
      </w:pPr>
      <w:r>
        <w:rPr>
          <w:rFonts w:asciiTheme="majorHAnsi" w:hAnsiTheme="majorHAnsi"/>
        </w:rPr>
        <w:t>Paula discussed the program with Paula Gates from Sunbeam Family Services</w:t>
      </w:r>
      <w:r w:rsidR="00EB0DDD">
        <w:rPr>
          <w:rFonts w:asciiTheme="majorHAnsi" w:hAnsiTheme="majorHAnsi"/>
        </w:rPr>
        <w:t xml:space="preserve"> and she liked the idea quite a bit</w:t>
      </w:r>
      <w:r>
        <w:rPr>
          <w:rFonts w:asciiTheme="majorHAnsi" w:hAnsiTheme="majorHAnsi"/>
        </w:rPr>
        <w:t xml:space="preserve">.  </w:t>
      </w:r>
      <w:r w:rsidR="00EB0DDD">
        <w:rPr>
          <w:rFonts w:asciiTheme="majorHAnsi" w:hAnsiTheme="majorHAnsi"/>
        </w:rPr>
        <w:t>She expressed that t</w:t>
      </w:r>
      <w:r>
        <w:rPr>
          <w:rFonts w:asciiTheme="majorHAnsi" w:hAnsiTheme="majorHAnsi"/>
        </w:rPr>
        <w:t xml:space="preserve">he Early Head Start partnership (5 locations) has some </w:t>
      </w:r>
      <w:r w:rsidR="003B15F9">
        <w:rPr>
          <w:rFonts w:asciiTheme="majorHAnsi" w:hAnsiTheme="majorHAnsi"/>
        </w:rPr>
        <w:t>unassigned funding</w:t>
      </w:r>
      <w:r w:rsidR="00EB0DDD">
        <w:rPr>
          <w:rFonts w:asciiTheme="majorHAnsi" w:hAnsiTheme="majorHAnsi"/>
        </w:rPr>
        <w:t>.  T</w:t>
      </w:r>
      <w:r>
        <w:rPr>
          <w:rFonts w:asciiTheme="majorHAnsi" w:hAnsiTheme="majorHAnsi"/>
        </w:rPr>
        <w:t>he</w:t>
      </w:r>
      <w:r w:rsidR="00EB0DDD">
        <w:rPr>
          <w:rFonts w:asciiTheme="majorHAnsi" w:hAnsiTheme="majorHAnsi"/>
        </w:rPr>
        <w:t xml:space="preserve">y might be interested in putting </w:t>
      </w:r>
      <w:r w:rsidR="003B15F9">
        <w:rPr>
          <w:rFonts w:asciiTheme="majorHAnsi" w:hAnsiTheme="majorHAnsi"/>
        </w:rPr>
        <w:t>the funds towards managing</w:t>
      </w:r>
      <w:r w:rsidR="00EB0DDD">
        <w:rPr>
          <w:rFonts w:asciiTheme="majorHAnsi" w:hAnsiTheme="majorHAnsi"/>
        </w:rPr>
        <w:t xml:space="preserve"> the project.  We would then split the reserves of the second year with </w:t>
      </w:r>
      <w:r w:rsidR="003B15F9">
        <w:rPr>
          <w:rFonts w:asciiTheme="majorHAnsi" w:hAnsiTheme="majorHAnsi"/>
        </w:rPr>
        <w:t>Sunbeam</w:t>
      </w:r>
      <w:r w:rsidR="00EB0DDD">
        <w:rPr>
          <w:rFonts w:asciiTheme="majorHAnsi" w:hAnsiTheme="majorHAnsi"/>
        </w:rPr>
        <w:t xml:space="preserve">.  Paula Koos sent them a proposal and is hoping for a 2017 implementation of ECE Resources in our state.  Paula also spoke with Kathy Cronemiller and she expressed her ability to find someone to help us implement the program.  </w:t>
      </w:r>
    </w:p>
    <w:p w14:paraId="2ECD65AD" w14:textId="77777777" w:rsidR="00EB0DDD" w:rsidRDefault="00EB0DDD" w:rsidP="00120423">
      <w:pPr>
        <w:rPr>
          <w:rFonts w:asciiTheme="majorHAnsi" w:hAnsiTheme="majorHAnsi"/>
        </w:rPr>
      </w:pPr>
    </w:p>
    <w:p w14:paraId="3C7FF2CB" w14:textId="71C990A7" w:rsidR="00EB0DDD" w:rsidRDefault="00EB0DDD" w:rsidP="00120423">
      <w:pPr>
        <w:rPr>
          <w:rFonts w:asciiTheme="majorHAnsi" w:hAnsiTheme="majorHAnsi"/>
        </w:rPr>
      </w:pPr>
      <w:r>
        <w:rPr>
          <w:rFonts w:asciiTheme="majorHAnsi" w:hAnsiTheme="majorHAnsi"/>
        </w:rPr>
        <w:t>A handout was given to the board regarding ECE Services.</w:t>
      </w:r>
    </w:p>
    <w:p w14:paraId="0FBD71F5" w14:textId="77777777" w:rsidR="00EB0DDD" w:rsidRDefault="00EB0DDD" w:rsidP="00120423">
      <w:pPr>
        <w:rPr>
          <w:rFonts w:asciiTheme="majorHAnsi" w:hAnsiTheme="majorHAnsi"/>
        </w:rPr>
      </w:pPr>
    </w:p>
    <w:p w14:paraId="260856D9" w14:textId="3F9C6E93" w:rsidR="00EB0DDD" w:rsidRDefault="00EB0DDD" w:rsidP="00120423">
      <w:pPr>
        <w:rPr>
          <w:rFonts w:asciiTheme="majorHAnsi" w:hAnsiTheme="majorHAnsi"/>
          <w:b/>
          <w:i/>
        </w:rPr>
      </w:pPr>
      <w:r>
        <w:rPr>
          <w:rFonts w:asciiTheme="majorHAnsi" w:hAnsiTheme="majorHAnsi"/>
          <w:b/>
          <w:i/>
        </w:rPr>
        <w:t>Quarterly Report</w:t>
      </w:r>
    </w:p>
    <w:p w14:paraId="0A858719" w14:textId="435E9014" w:rsidR="00EB0DDD" w:rsidRPr="006332B5" w:rsidRDefault="006332B5" w:rsidP="00120423">
      <w:pPr>
        <w:rPr>
          <w:rFonts w:asciiTheme="majorHAnsi" w:hAnsiTheme="majorHAnsi"/>
        </w:rPr>
      </w:pPr>
      <w:r w:rsidRPr="006332B5">
        <w:rPr>
          <w:rFonts w:asciiTheme="majorHAnsi" w:hAnsiTheme="majorHAnsi"/>
        </w:rPr>
        <w:t>Item C8.11.1.2 was questioned by Taffy as a potential error.  Paula will look into it with Sharon.</w:t>
      </w:r>
    </w:p>
    <w:p w14:paraId="38EBA67B" w14:textId="77777777" w:rsidR="006332B5" w:rsidRPr="006332B5" w:rsidRDefault="006332B5" w:rsidP="00120423">
      <w:pPr>
        <w:rPr>
          <w:rFonts w:asciiTheme="majorHAnsi" w:hAnsiTheme="majorHAnsi"/>
        </w:rPr>
      </w:pPr>
    </w:p>
    <w:p w14:paraId="198EE1D5" w14:textId="29E90107" w:rsidR="006332B5" w:rsidRPr="006332B5" w:rsidRDefault="006332B5" w:rsidP="00120423">
      <w:pPr>
        <w:rPr>
          <w:rFonts w:asciiTheme="majorHAnsi" w:hAnsiTheme="majorHAnsi"/>
        </w:rPr>
      </w:pPr>
      <w:r w:rsidRPr="006332B5">
        <w:rPr>
          <w:rFonts w:asciiTheme="majorHAnsi" w:hAnsiTheme="majorHAnsi"/>
        </w:rPr>
        <w:t xml:space="preserve">Item C6.11.1.2 </w:t>
      </w:r>
      <w:r>
        <w:rPr>
          <w:rFonts w:asciiTheme="majorHAnsi" w:hAnsiTheme="majorHAnsi"/>
        </w:rPr>
        <w:t xml:space="preserve">was questioned by Taffy as a potential error.  This item </w:t>
      </w:r>
      <w:r w:rsidRPr="006332B5">
        <w:rPr>
          <w:rFonts w:asciiTheme="majorHAnsi" w:hAnsiTheme="majorHAnsi"/>
        </w:rPr>
        <w:t>looks like it should be in the provider section for regions and not in the referral center</w:t>
      </w:r>
      <w:r>
        <w:rPr>
          <w:rFonts w:asciiTheme="majorHAnsi" w:hAnsiTheme="majorHAnsi"/>
        </w:rPr>
        <w:t>’</w:t>
      </w:r>
      <w:r w:rsidRPr="006332B5">
        <w:rPr>
          <w:rFonts w:asciiTheme="majorHAnsi" w:hAnsiTheme="majorHAnsi"/>
        </w:rPr>
        <w:t xml:space="preserve">s items.  Marti visited the group </w:t>
      </w:r>
      <w:r>
        <w:rPr>
          <w:rFonts w:asciiTheme="majorHAnsi" w:hAnsiTheme="majorHAnsi"/>
        </w:rPr>
        <w:t xml:space="preserve">for discussion and to clear up any confusion. </w:t>
      </w:r>
      <w:r w:rsidRPr="006332B5">
        <w:rPr>
          <w:rFonts w:asciiTheme="majorHAnsi" w:hAnsiTheme="majorHAnsi"/>
        </w:rPr>
        <w:t xml:space="preserve"> Further investigation will be made by Marti to determine if this item is in the wrong location.</w:t>
      </w:r>
    </w:p>
    <w:p w14:paraId="48C6AF5B" w14:textId="77777777" w:rsidR="006332B5" w:rsidRPr="006332B5" w:rsidRDefault="006332B5" w:rsidP="00120423">
      <w:pPr>
        <w:rPr>
          <w:rFonts w:asciiTheme="majorHAnsi" w:hAnsiTheme="majorHAnsi"/>
        </w:rPr>
      </w:pPr>
    </w:p>
    <w:p w14:paraId="3E6E86ED" w14:textId="77777777" w:rsidR="006332B5" w:rsidRDefault="006332B5" w:rsidP="00120423">
      <w:pPr>
        <w:rPr>
          <w:rFonts w:asciiTheme="majorHAnsi" w:hAnsiTheme="majorHAnsi"/>
          <w:b/>
          <w:i/>
        </w:rPr>
      </w:pPr>
    </w:p>
    <w:p w14:paraId="724A3CF3" w14:textId="77777777" w:rsidR="007F2FA7" w:rsidRPr="00BA73A6" w:rsidRDefault="00C24AC6" w:rsidP="00C265BC">
      <w:pPr>
        <w:rPr>
          <w:rFonts w:asciiTheme="majorHAnsi" w:hAnsiTheme="majorHAnsi" w:cs="Calibri"/>
        </w:rPr>
      </w:pPr>
      <w:r w:rsidRPr="005B27D5">
        <w:rPr>
          <w:rFonts w:asciiTheme="majorHAnsi" w:hAnsiTheme="majorHAnsi" w:cs="Calibri"/>
          <w:b/>
          <w:u w:val="single"/>
        </w:rPr>
        <w:t>New Business:</w:t>
      </w:r>
      <w:r w:rsidRPr="005B27D5">
        <w:rPr>
          <w:rFonts w:asciiTheme="majorHAnsi" w:hAnsiTheme="majorHAnsi" w:cs="Calibri"/>
          <w:b/>
        </w:rPr>
        <w:t xml:space="preserve">  </w:t>
      </w:r>
    </w:p>
    <w:p w14:paraId="724A3CF4" w14:textId="215CE6C3" w:rsidR="00AF3ADC" w:rsidRDefault="006332B5" w:rsidP="00AF3ADC">
      <w:pPr>
        <w:rPr>
          <w:rFonts w:asciiTheme="majorHAnsi" w:hAnsiTheme="majorHAnsi" w:cs="Calibri"/>
          <w:b/>
          <w:i/>
        </w:rPr>
      </w:pPr>
      <w:r>
        <w:rPr>
          <w:rFonts w:asciiTheme="majorHAnsi" w:hAnsiTheme="majorHAnsi" w:cs="Calibri"/>
          <w:b/>
          <w:i/>
        </w:rPr>
        <w:t>Meeting Locations</w:t>
      </w:r>
    </w:p>
    <w:p w14:paraId="724A3CF5" w14:textId="51BBE760" w:rsidR="00AD59F3" w:rsidRDefault="006332B5" w:rsidP="00AF3ADC">
      <w:pPr>
        <w:rPr>
          <w:rFonts w:asciiTheme="majorHAnsi" w:hAnsiTheme="majorHAnsi" w:cs="Calibri"/>
        </w:rPr>
      </w:pPr>
      <w:r>
        <w:rPr>
          <w:rFonts w:asciiTheme="majorHAnsi" w:hAnsiTheme="majorHAnsi" w:cs="Calibri"/>
        </w:rPr>
        <w:t>In the last three years we have tried to have one board meeting a year at a regional location.  We have gon</w:t>
      </w:r>
      <w:r w:rsidR="00A538A9">
        <w:rPr>
          <w:rFonts w:asciiTheme="majorHAnsi" w:hAnsiTheme="majorHAnsi" w:cs="Calibri"/>
        </w:rPr>
        <w:t>e to Tulsa and Bartlesville</w:t>
      </w:r>
      <w:r>
        <w:rPr>
          <w:rFonts w:asciiTheme="majorHAnsi" w:hAnsiTheme="majorHAnsi" w:cs="Calibri"/>
        </w:rPr>
        <w:t xml:space="preserve">.  Discussion was had on which location the board would like to visit.  The group settled on Enid to visit CDSA CCR&amp;R in June 2016. </w:t>
      </w:r>
    </w:p>
    <w:p w14:paraId="741ED26B" w14:textId="77777777" w:rsidR="006332B5" w:rsidRDefault="006332B5" w:rsidP="00AF3ADC">
      <w:pPr>
        <w:rPr>
          <w:rFonts w:asciiTheme="majorHAnsi" w:hAnsiTheme="majorHAnsi" w:cs="Calibri"/>
          <w:b/>
          <w:i/>
        </w:rPr>
      </w:pPr>
    </w:p>
    <w:p w14:paraId="724A3CF7" w14:textId="77777777" w:rsidR="00995D31" w:rsidRPr="00995D31" w:rsidRDefault="00995D31" w:rsidP="00AF3ADC">
      <w:pPr>
        <w:rPr>
          <w:rFonts w:asciiTheme="majorHAnsi" w:hAnsiTheme="majorHAnsi" w:cs="Calibri"/>
          <w:b/>
          <w:i/>
        </w:rPr>
      </w:pPr>
      <w:r w:rsidRPr="00995D31">
        <w:rPr>
          <w:rFonts w:asciiTheme="majorHAnsi" w:hAnsiTheme="majorHAnsi" w:cs="Calibri"/>
          <w:b/>
          <w:i/>
        </w:rPr>
        <w:t>Annual Pledges/Contributions</w:t>
      </w:r>
    </w:p>
    <w:p w14:paraId="724A3CF8" w14:textId="76334A26" w:rsidR="00995D31" w:rsidRPr="00AD59F3" w:rsidRDefault="006332B5" w:rsidP="00AF3ADC">
      <w:pPr>
        <w:rPr>
          <w:rFonts w:asciiTheme="majorHAnsi" w:hAnsiTheme="majorHAnsi" w:cs="Calibri"/>
        </w:rPr>
      </w:pPr>
      <w:r>
        <w:rPr>
          <w:rFonts w:asciiTheme="majorHAnsi" w:hAnsiTheme="majorHAnsi" w:cs="Calibri"/>
        </w:rPr>
        <w:t>Quarterly contributions were collected from board members.  Not everyone has made a pledge for the year.  Please do so, all board members must participate in contributions to be awarded certain grant applications.</w:t>
      </w:r>
    </w:p>
    <w:p w14:paraId="5F5C12F2" w14:textId="61D132E2" w:rsidR="005D4BE5" w:rsidRDefault="005D4BE5" w:rsidP="00833895">
      <w:pPr>
        <w:rPr>
          <w:rFonts w:asciiTheme="majorHAnsi" w:hAnsiTheme="majorHAnsi" w:cs="Calibri"/>
          <w:b/>
          <w:u w:val="single"/>
        </w:rPr>
      </w:pPr>
    </w:p>
    <w:p w14:paraId="7EA02C52" w14:textId="77777777" w:rsidR="00A538A9" w:rsidRDefault="00A538A9" w:rsidP="00833895">
      <w:pPr>
        <w:rPr>
          <w:rFonts w:asciiTheme="majorHAnsi" w:hAnsiTheme="majorHAnsi" w:cs="Calibri"/>
          <w:b/>
          <w:u w:val="single"/>
        </w:rPr>
      </w:pPr>
      <w:bookmarkStart w:id="0" w:name="_GoBack"/>
      <w:bookmarkEnd w:id="0"/>
    </w:p>
    <w:p w14:paraId="724A3CFB" w14:textId="77777777" w:rsidR="00BB76A5" w:rsidRDefault="009260D6" w:rsidP="00833895">
      <w:pPr>
        <w:rPr>
          <w:rFonts w:asciiTheme="majorHAnsi" w:hAnsiTheme="majorHAnsi" w:cs="Calibri"/>
          <w:b/>
          <w:u w:val="single"/>
        </w:rPr>
      </w:pPr>
      <w:r w:rsidRPr="005B27D5">
        <w:rPr>
          <w:rFonts w:asciiTheme="majorHAnsi" w:hAnsiTheme="majorHAnsi" w:cs="Calibri"/>
          <w:b/>
          <w:u w:val="single"/>
        </w:rPr>
        <w:t>Executive Session</w:t>
      </w:r>
    </w:p>
    <w:p w14:paraId="724A3CFE" w14:textId="6BE04422" w:rsidR="00995D31" w:rsidRPr="00535C77" w:rsidRDefault="00535C77" w:rsidP="00833895">
      <w:pPr>
        <w:rPr>
          <w:rFonts w:asciiTheme="majorHAnsi" w:hAnsiTheme="majorHAnsi" w:cs="Calibri"/>
        </w:rPr>
      </w:pPr>
      <w:r w:rsidRPr="00535C77">
        <w:rPr>
          <w:rFonts w:asciiTheme="majorHAnsi" w:hAnsiTheme="majorHAnsi" w:cs="Calibri"/>
        </w:rPr>
        <w:t xml:space="preserve">The session lasted </w:t>
      </w:r>
      <w:r w:rsidR="00465318">
        <w:rPr>
          <w:rFonts w:asciiTheme="majorHAnsi" w:hAnsiTheme="majorHAnsi" w:cs="Calibri"/>
        </w:rPr>
        <w:t>15</w:t>
      </w:r>
      <w:r w:rsidRPr="00535C77">
        <w:rPr>
          <w:rFonts w:asciiTheme="majorHAnsi" w:hAnsiTheme="majorHAnsi" w:cs="Calibri"/>
        </w:rPr>
        <w:t xml:space="preserve"> minutes.</w:t>
      </w:r>
    </w:p>
    <w:p w14:paraId="28B09A9A" w14:textId="77777777" w:rsidR="006332B5" w:rsidRDefault="006332B5" w:rsidP="00833895">
      <w:pPr>
        <w:rPr>
          <w:rFonts w:asciiTheme="majorHAnsi" w:hAnsiTheme="majorHAnsi" w:cs="Calibri"/>
          <w:b/>
          <w:u w:val="single"/>
        </w:rPr>
      </w:pPr>
    </w:p>
    <w:p w14:paraId="3A719C55" w14:textId="77777777" w:rsidR="005D4BE5" w:rsidRDefault="005D4BE5" w:rsidP="00833895">
      <w:pPr>
        <w:rPr>
          <w:rFonts w:asciiTheme="majorHAnsi" w:hAnsiTheme="majorHAnsi" w:cs="Calibri"/>
          <w:b/>
          <w:u w:val="single"/>
        </w:rPr>
      </w:pPr>
    </w:p>
    <w:p w14:paraId="724A3D00" w14:textId="77777777" w:rsidR="003B6BAE" w:rsidRPr="005B27D5" w:rsidRDefault="003B6BAE" w:rsidP="00833895">
      <w:pPr>
        <w:rPr>
          <w:rFonts w:asciiTheme="majorHAnsi" w:hAnsiTheme="majorHAnsi" w:cs="Calibri"/>
          <w:b/>
          <w:u w:val="single"/>
        </w:rPr>
      </w:pPr>
      <w:r w:rsidRPr="006111E9">
        <w:rPr>
          <w:rFonts w:asciiTheme="majorHAnsi" w:hAnsiTheme="majorHAnsi" w:cs="Calibri"/>
          <w:b/>
          <w:u w:val="single"/>
        </w:rPr>
        <w:t>Announcements</w:t>
      </w:r>
    </w:p>
    <w:p w14:paraId="724A3D01" w14:textId="61CA29EE" w:rsidR="00BB76A5" w:rsidRDefault="006332B5" w:rsidP="005D4BE5">
      <w:pPr>
        <w:pStyle w:val="ListParagraph"/>
        <w:numPr>
          <w:ilvl w:val="0"/>
          <w:numId w:val="4"/>
        </w:numPr>
        <w:rPr>
          <w:rFonts w:asciiTheme="majorHAnsi" w:hAnsiTheme="majorHAnsi" w:cs="Calibri"/>
          <w:szCs w:val="22"/>
        </w:rPr>
      </w:pPr>
      <w:r>
        <w:rPr>
          <w:rFonts w:asciiTheme="majorHAnsi" w:hAnsiTheme="majorHAnsi" w:cs="Calibri"/>
          <w:szCs w:val="22"/>
        </w:rPr>
        <w:t xml:space="preserve">May 2, 2016 – </w:t>
      </w:r>
      <w:r w:rsidR="009F0056">
        <w:rPr>
          <w:rFonts w:asciiTheme="majorHAnsi" w:hAnsiTheme="majorHAnsi" w:cs="Calibri"/>
          <w:szCs w:val="22"/>
        </w:rPr>
        <w:t xml:space="preserve">The </w:t>
      </w:r>
      <w:r>
        <w:rPr>
          <w:rFonts w:asciiTheme="majorHAnsi" w:hAnsiTheme="majorHAnsi" w:cs="Calibri"/>
          <w:szCs w:val="22"/>
        </w:rPr>
        <w:t xml:space="preserve">Marshall Islands </w:t>
      </w:r>
      <w:r w:rsidR="009F0056">
        <w:rPr>
          <w:rFonts w:asciiTheme="majorHAnsi" w:hAnsiTheme="majorHAnsi" w:cs="Calibri"/>
          <w:szCs w:val="22"/>
        </w:rPr>
        <w:t>are</w:t>
      </w:r>
      <w:r>
        <w:rPr>
          <w:rFonts w:asciiTheme="majorHAnsi" w:hAnsiTheme="majorHAnsi" w:cs="Calibri"/>
          <w:szCs w:val="22"/>
        </w:rPr>
        <w:t xml:space="preserve"> having a Micronesian Day at the Capitol.  Although their issues are not child care issues it is still very important.  </w:t>
      </w:r>
      <w:r w:rsidR="009F0056">
        <w:rPr>
          <w:rFonts w:asciiTheme="majorHAnsi" w:hAnsiTheme="majorHAnsi" w:cs="Calibri"/>
          <w:szCs w:val="22"/>
        </w:rPr>
        <w:t xml:space="preserve">They don’t </w:t>
      </w:r>
      <w:r w:rsidR="009F0056">
        <w:rPr>
          <w:rFonts w:asciiTheme="majorHAnsi" w:hAnsiTheme="majorHAnsi" w:cs="Calibri"/>
          <w:szCs w:val="22"/>
        </w:rPr>
        <w:lastRenderedPageBreak/>
        <w:t>have much of a voice and are having serious health care issues.  Anyone with a strong voice should go and show support.</w:t>
      </w:r>
    </w:p>
    <w:p w14:paraId="724A3D02" w14:textId="0AB13692" w:rsidR="00BB76A5" w:rsidRDefault="00BB76A5" w:rsidP="00833895">
      <w:pPr>
        <w:rPr>
          <w:rFonts w:asciiTheme="majorHAnsi" w:hAnsiTheme="majorHAnsi" w:cs="Calibri"/>
          <w:szCs w:val="22"/>
        </w:rPr>
      </w:pPr>
    </w:p>
    <w:p w14:paraId="02E754C8" w14:textId="77777777" w:rsidR="005D4BE5" w:rsidRDefault="005D4BE5" w:rsidP="00833895">
      <w:pPr>
        <w:rPr>
          <w:rFonts w:asciiTheme="majorHAnsi" w:hAnsiTheme="majorHAnsi" w:cs="Calibri"/>
          <w:szCs w:val="22"/>
        </w:rPr>
      </w:pPr>
    </w:p>
    <w:p w14:paraId="724A3D03" w14:textId="23B78926" w:rsidR="005B27D5" w:rsidRPr="00382841" w:rsidRDefault="00833895" w:rsidP="00833895">
      <w:pPr>
        <w:rPr>
          <w:rFonts w:asciiTheme="majorHAnsi" w:hAnsiTheme="majorHAnsi" w:cs="Calibri"/>
          <w:b/>
          <w:i/>
          <w:szCs w:val="22"/>
        </w:rPr>
      </w:pPr>
      <w:r w:rsidRPr="00382841">
        <w:rPr>
          <w:rFonts w:asciiTheme="majorHAnsi" w:hAnsiTheme="majorHAnsi" w:cs="Calibri"/>
          <w:szCs w:val="22"/>
        </w:rPr>
        <w:t>There being no further business</w:t>
      </w:r>
      <w:r w:rsidR="00995D31">
        <w:rPr>
          <w:rFonts w:asciiTheme="majorHAnsi" w:hAnsiTheme="majorHAnsi" w:cs="Calibri"/>
          <w:b/>
          <w:szCs w:val="22"/>
        </w:rPr>
        <w:t xml:space="preserve"> </w:t>
      </w:r>
      <w:r w:rsidR="00995D31" w:rsidRPr="00995D31">
        <w:rPr>
          <w:rFonts w:asciiTheme="majorHAnsi" w:hAnsiTheme="majorHAnsi" w:cs="Calibri"/>
          <w:b/>
          <w:i/>
          <w:szCs w:val="22"/>
        </w:rPr>
        <w:t xml:space="preserve">the meeting adjourned at </w:t>
      </w:r>
      <w:r w:rsidR="003B77A4">
        <w:rPr>
          <w:rFonts w:asciiTheme="majorHAnsi" w:hAnsiTheme="majorHAnsi" w:cs="Calibri"/>
          <w:b/>
          <w:i/>
          <w:szCs w:val="22"/>
        </w:rPr>
        <w:t>12:</w:t>
      </w:r>
      <w:r w:rsidR="009F0056">
        <w:rPr>
          <w:rFonts w:asciiTheme="majorHAnsi" w:hAnsiTheme="majorHAnsi" w:cs="Calibri"/>
          <w:b/>
          <w:i/>
          <w:szCs w:val="22"/>
        </w:rPr>
        <w:t>02</w:t>
      </w:r>
      <w:r w:rsidR="003B77A4">
        <w:rPr>
          <w:rFonts w:asciiTheme="majorHAnsi" w:hAnsiTheme="majorHAnsi" w:cs="Calibri"/>
          <w:b/>
          <w:i/>
          <w:szCs w:val="22"/>
        </w:rPr>
        <w:t>p</w:t>
      </w:r>
      <w:r w:rsidR="00995D31" w:rsidRPr="00995D31">
        <w:rPr>
          <w:rFonts w:asciiTheme="majorHAnsi" w:hAnsiTheme="majorHAnsi" w:cs="Calibri"/>
          <w:b/>
          <w:i/>
          <w:szCs w:val="22"/>
        </w:rPr>
        <w:t>m</w:t>
      </w:r>
      <w:r w:rsidR="00995D31">
        <w:rPr>
          <w:rFonts w:asciiTheme="majorHAnsi" w:hAnsiTheme="majorHAnsi" w:cs="Calibri"/>
          <w:b/>
          <w:szCs w:val="22"/>
        </w:rPr>
        <w:t>.</w:t>
      </w:r>
    </w:p>
    <w:p w14:paraId="724A3D04" w14:textId="77777777" w:rsidR="00382841" w:rsidRDefault="00382841" w:rsidP="00833895">
      <w:pPr>
        <w:rPr>
          <w:rFonts w:asciiTheme="majorHAnsi" w:hAnsiTheme="majorHAnsi" w:cs="Calibri"/>
          <w:szCs w:val="22"/>
        </w:rPr>
      </w:pPr>
    </w:p>
    <w:p w14:paraId="55C9F7FF" w14:textId="657F9681" w:rsidR="00BA71E5" w:rsidRPr="009A25B9" w:rsidRDefault="00AF48E2" w:rsidP="00BA71E5">
      <w:pPr>
        <w:rPr>
          <w:rFonts w:asciiTheme="majorHAnsi" w:hAnsiTheme="majorHAnsi" w:cs="Calibri"/>
          <w:b/>
          <w:szCs w:val="22"/>
        </w:rPr>
      </w:pPr>
      <w:r w:rsidRPr="00382841">
        <w:rPr>
          <w:rFonts w:asciiTheme="majorHAnsi" w:hAnsiTheme="majorHAnsi" w:cs="Calibri"/>
          <w:szCs w:val="22"/>
        </w:rPr>
        <w:t>Recorded by</w:t>
      </w:r>
      <w:r w:rsidR="007D27FF" w:rsidRPr="00382841">
        <w:rPr>
          <w:rFonts w:asciiTheme="majorHAnsi" w:hAnsiTheme="majorHAnsi" w:cs="Calibri"/>
          <w:szCs w:val="22"/>
        </w:rPr>
        <w:t>,</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sidRPr="009A25B9">
        <w:rPr>
          <w:rFonts w:asciiTheme="majorHAnsi" w:hAnsiTheme="majorHAnsi" w:cs="Calibri"/>
          <w:b/>
          <w:szCs w:val="22"/>
        </w:rPr>
        <w:t>Respectfully Submitted by,</w:t>
      </w:r>
    </w:p>
    <w:p w14:paraId="724A3D05" w14:textId="6ABDB6D1" w:rsidR="007D27FF" w:rsidRPr="00BA71E5" w:rsidRDefault="007D27FF" w:rsidP="00833895">
      <w:pPr>
        <w:rPr>
          <w:rFonts w:asciiTheme="majorHAnsi" w:hAnsiTheme="majorHAnsi" w:cs="Calibri"/>
          <w:b/>
          <w:szCs w:val="22"/>
        </w:rPr>
      </w:pPr>
    </w:p>
    <w:p w14:paraId="724A3D06" w14:textId="77777777" w:rsidR="00D25735" w:rsidRPr="00382841" w:rsidRDefault="00BC3114" w:rsidP="00833895">
      <w:pPr>
        <w:rPr>
          <w:rFonts w:asciiTheme="majorHAnsi" w:hAnsiTheme="majorHAnsi" w:cs="Calibri"/>
          <w:szCs w:val="22"/>
        </w:rPr>
      </w:pPr>
      <w:r w:rsidRPr="00382841">
        <w:rPr>
          <w:rFonts w:asciiTheme="majorHAnsi" w:hAnsiTheme="majorHAnsi" w:cs="Calibri"/>
          <w:noProof/>
          <w:szCs w:val="22"/>
        </w:rPr>
        <w:drawing>
          <wp:inline distT="0" distB="0" distL="0" distR="0" wp14:anchorId="724A3D13" wp14:editId="724A3D14">
            <wp:extent cx="1181100" cy="390525"/>
            <wp:effectExtent l="19050" t="0" r="0" b="0"/>
            <wp:docPr id="1" name="Picture 1" descr="Michell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s Signature"/>
                    <pic:cNvPicPr>
                      <a:picLocks noChangeAspect="1" noChangeArrowheads="1"/>
                    </pic:cNvPicPr>
                  </pic:nvPicPr>
                  <pic:blipFill>
                    <a:blip r:embed="rId13" cstate="print"/>
                    <a:srcRect/>
                    <a:stretch>
                      <a:fillRect/>
                    </a:stretch>
                  </pic:blipFill>
                  <pic:spPr bwMode="auto">
                    <a:xfrm>
                      <a:off x="0" y="0"/>
                      <a:ext cx="1181100" cy="390525"/>
                    </a:xfrm>
                    <a:prstGeom prst="rect">
                      <a:avLst/>
                    </a:prstGeom>
                    <a:noFill/>
                    <a:ln w="9525">
                      <a:noFill/>
                      <a:miter lim="800000"/>
                      <a:headEnd/>
                      <a:tailEnd/>
                    </a:ln>
                  </pic:spPr>
                </pic:pic>
              </a:graphicData>
            </a:graphic>
          </wp:inline>
        </w:drawing>
      </w:r>
    </w:p>
    <w:p w14:paraId="724A3D07" w14:textId="48BE564B" w:rsidR="007D27FF" w:rsidRPr="00BA71E5" w:rsidRDefault="00826B42" w:rsidP="00833895">
      <w:pPr>
        <w:rPr>
          <w:rFonts w:asciiTheme="majorHAnsi" w:hAnsiTheme="majorHAnsi" w:cs="Calibri"/>
          <w:b/>
          <w:szCs w:val="22"/>
        </w:rPr>
      </w:pPr>
      <w:r w:rsidRPr="00382841">
        <w:rPr>
          <w:rFonts w:asciiTheme="majorHAnsi" w:hAnsiTheme="majorHAnsi" w:cs="Calibri"/>
          <w:szCs w:val="22"/>
        </w:rPr>
        <w:t>Michelle Miller</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9F0056">
        <w:rPr>
          <w:rFonts w:asciiTheme="majorHAnsi" w:hAnsiTheme="majorHAnsi" w:cs="Calibri"/>
          <w:b/>
          <w:szCs w:val="22"/>
        </w:rPr>
        <w:t>Stephanie Makke</w:t>
      </w:r>
    </w:p>
    <w:p w14:paraId="724A3D10" w14:textId="114BC821" w:rsidR="00382841" w:rsidRDefault="007D27FF" w:rsidP="00833895">
      <w:pPr>
        <w:rPr>
          <w:rFonts w:asciiTheme="majorHAnsi" w:hAnsiTheme="majorHAnsi" w:cs="Calibri"/>
          <w:b/>
          <w:szCs w:val="22"/>
        </w:rPr>
      </w:pPr>
      <w:r w:rsidRPr="00382841">
        <w:rPr>
          <w:rFonts w:asciiTheme="majorHAnsi" w:hAnsiTheme="majorHAnsi" w:cs="Calibri"/>
          <w:szCs w:val="22"/>
        </w:rPr>
        <w:t>Recording Secretary</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t>Board Secretar</w:t>
      </w:r>
      <w:r w:rsidR="00165AB3">
        <w:rPr>
          <w:rFonts w:asciiTheme="majorHAnsi" w:hAnsiTheme="majorHAnsi" w:cs="Calibri"/>
          <w:b/>
          <w:szCs w:val="22"/>
        </w:rPr>
        <w:t>y</w:t>
      </w:r>
    </w:p>
    <w:p w14:paraId="49015DB4" w14:textId="531529AE" w:rsidR="009F0056" w:rsidRDefault="009F0056" w:rsidP="00833895">
      <w:pPr>
        <w:rPr>
          <w:rFonts w:asciiTheme="majorHAnsi" w:hAnsiTheme="majorHAnsi" w:cs="Calibri"/>
          <w:b/>
          <w:szCs w:val="22"/>
        </w:rPr>
      </w:pP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p>
    <w:sectPr w:rsidR="009F0056" w:rsidSect="00564B31">
      <w:footerReference w:type="default" r:id="rId14"/>
      <w:pgSz w:w="12240" w:h="15840" w:code="1"/>
      <w:pgMar w:top="720" w:right="1440" w:bottom="90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A3D17" w14:textId="77777777" w:rsidR="00681692" w:rsidRDefault="00681692">
      <w:r>
        <w:separator/>
      </w:r>
    </w:p>
  </w:endnote>
  <w:endnote w:type="continuationSeparator" w:id="0">
    <w:p w14:paraId="724A3D18" w14:textId="77777777" w:rsidR="00681692" w:rsidRDefault="0068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Book">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11852"/>
      <w:docPartObj>
        <w:docPartGallery w:val="Page Numbers (Bottom of Page)"/>
        <w:docPartUnique/>
      </w:docPartObj>
    </w:sdtPr>
    <w:sdtEndPr>
      <w:rPr>
        <w:rFonts w:asciiTheme="majorHAnsi" w:hAnsiTheme="majorHAnsi"/>
        <w:color w:val="7F7F7F" w:themeColor="background1" w:themeShade="7F"/>
        <w:spacing w:val="60"/>
        <w:sz w:val="16"/>
        <w:szCs w:val="16"/>
      </w:rPr>
    </w:sdtEndPr>
    <w:sdtContent>
      <w:p w14:paraId="1AA42DED" w14:textId="5A1604DD" w:rsidR="00564B31" w:rsidRPr="00564B31" w:rsidRDefault="00564B31" w:rsidP="00564B31">
        <w:pPr>
          <w:pStyle w:val="Footer"/>
          <w:pBdr>
            <w:top w:val="single" w:sz="4" w:space="0" w:color="D9D9D9" w:themeColor="background1" w:themeShade="D9"/>
          </w:pBdr>
          <w:jc w:val="right"/>
          <w:rPr>
            <w:rFonts w:asciiTheme="majorHAnsi" w:hAnsiTheme="majorHAnsi"/>
            <w:color w:val="7F7F7F" w:themeColor="background1" w:themeShade="7F"/>
            <w:spacing w:val="60"/>
            <w:sz w:val="16"/>
            <w:szCs w:val="16"/>
          </w:rPr>
        </w:pPr>
        <w:r w:rsidRPr="00564B31">
          <w:rPr>
            <w:rFonts w:asciiTheme="majorHAnsi" w:hAnsiTheme="majorHAnsi"/>
            <w:sz w:val="16"/>
            <w:szCs w:val="16"/>
          </w:rPr>
          <w:fldChar w:fldCharType="begin"/>
        </w:r>
        <w:r w:rsidRPr="00564B31">
          <w:rPr>
            <w:rFonts w:asciiTheme="majorHAnsi" w:hAnsiTheme="majorHAnsi"/>
            <w:sz w:val="16"/>
            <w:szCs w:val="16"/>
          </w:rPr>
          <w:instrText xml:space="preserve"> PAGE   \* MERGEFORMAT </w:instrText>
        </w:r>
        <w:r w:rsidRPr="00564B31">
          <w:rPr>
            <w:rFonts w:asciiTheme="majorHAnsi" w:hAnsiTheme="majorHAnsi"/>
            <w:sz w:val="16"/>
            <w:szCs w:val="16"/>
          </w:rPr>
          <w:fldChar w:fldCharType="separate"/>
        </w:r>
        <w:r w:rsidR="00A538A9">
          <w:rPr>
            <w:rFonts w:asciiTheme="majorHAnsi" w:hAnsiTheme="majorHAnsi"/>
            <w:noProof/>
            <w:sz w:val="16"/>
            <w:szCs w:val="16"/>
          </w:rPr>
          <w:t>12</w:t>
        </w:r>
        <w:r w:rsidRPr="00564B31">
          <w:rPr>
            <w:rFonts w:asciiTheme="majorHAnsi" w:hAnsiTheme="majorHAnsi"/>
            <w:noProof/>
            <w:sz w:val="16"/>
            <w:szCs w:val="16"/>
          </w:rPr>
          <w:fldChar w:fldCharType="end"/>
        </w:r>
        <w:r w:rsidRPr="00564B31">
          <w:rPr>
            <w:rFonts w:asciiTheme="majorHAnsi" w:hAnsiTheme="majorHAnsi"/>
            <w:sz w:val="16"/>
            <w:szCs w:val="16"/>
          </w:rPr>
          <w:t xml:space="preserve"> | </w:t>
        </w:r>
        <w:r w:rsidRPr="00564B31">
          <w:rPr>
            <w:rFonts w:asciiTheme="majorHAnsi" w:hAnsiTheme="majorHAnsi"/>
            <w:color w:val="7F7F7F" w:themeColor="background1" w:themeShade="7F"/>
            <w:spacing w:val="60"/>
            <w:sz w:val="16"/>
            <w:szCs w:val="16"/>
          </w:rPr>
          <w:t>Page</w:t>
        </w:r>
      </w:p>
    </w:sdtContent>
  </w:sdt>
  <w:p w14:paraId="00514760" w14:textId="610BE492" w:rsidR="00564B31" w:rsidRPr="00564B31" w:rsidRDefault="00564B31" w:rsidP="00564B31">
    <w:pPr>
      <w:pStyle w:val="Footer"/>
      <w:pBdr>
        <w:top w:val="single" w:sz="4" w:space="0" w:color="D9D9D9" w:themeColor="background1" w:themeShade="D9"/>
      </w:pBdr>
      <w:jc w:val="right"/>
      <w:rPr>
        <w:rFonts w:asciiTheme="majorHAnsi" w:hAnsiTheme="majorHAnsi"/>
        <w:sz w:val="16"/>
        <w:szCs w:val="16"/>
      </w:rPr>
    </w:pPr>
    <w:r w:rsidRPr="00564B31">
      <w:rPr>
        <w:rFonts w:asciiTheme="majorHAnsi" w:hAnsiTheme="majorHAnsi"/>
        <w:color w:val="7F7F7F" w:themeColor="background1" w:themeShade="7F"/>
        <w:spacing w:val="60"/>
        <w:sz w:val="16"/>
        <w:szCs w:val="16"/>
      </w:rPr>
      <w:t>Board Meeting Minutes – March 2016</w:t>
    </w:r>
  </w:p>
  <w:p w14:paraId="724A3D1A" w14:textId="6399B43B" w:rsidR="00681692" w:rsidRPr="007F0914" w:rsidRDefault="00681692">
    <w:pPr>
      <w:pStyle w:val="Footer"/>
      <w:rPr>
        <w:rFonts w:ascii="Novarese Book" w:hAnsi="Novarese 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A3D15" w14:textId="77777777" w:rsidR="00681692" w:rsidRDefault="00681692">
      <w:r>
        <w:separator/>
      </w:r>
    </w:p>
  </w:footnote>
  <w:footnote w:type="continuationSeparator" w:id="0">
    <w:p w14:paraId="724A3D16" w14:textId="77777777" w:rsidR="00681692" w:rsidRDefault="00681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52D0"/>
    <w:multiLevelType w:val="hybridMultilevel"/>
    <w:tmpl w:val="6C24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7D1B"/>
    <w:multiLevelType w:val="hybridMultilevel"/>
    <w:tmpl w:val="B74431FE"/>
    <w:lvl w:ilvl="0" w:tplc="70225A9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1457"/>
    <w:multiLevelType w:val="hybridMultilevel"/>
    <w:tmpl w:val="1A7C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CFA"/>
    <w:multiLevelType w:val="hybridMultilevel"/>
    <w:tmpl w:val="EBD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54150"/>
    <w:multiLevelType w:val="hybridMultilevel"/>
    <w:tmpl w:val="9E9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16E0"/>
    <w:multiLevelType w:val="hybridMultilevel"/>
    <w:tmpl w:val="6CB2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E772AC"/>
    <w:multiLevelType w:val="hybridMultilevel"/>
    <w:tmpl w:val="3ABEE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000A9"/>
    <w:multiLevelType w:val="hybridMultilevel"/>
    <w:tmpl w:val="F86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1429C"/>
    <w:multiLevelType w:val="hybridMultilevel"/>
    <w:tmpl w:val="46521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1B16"/>
    <w:multiLevelType w:val="hybridMultilevel"/>
    <w:tmpl w:val="A7109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6D56E5"/>
    <w:multiLevelType w:val="hybridMultilevel"/>
    <w:tmpl w:val="BEC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9"/>
  </w:num>
  <w:num w:numId="6">
    <w:abstractNumId w:val="5"/>
  </w:num>
  <w:num w:numId="7">
    <w:abstractNumId w:val="1"/>
  </w:num>
  <w:num w:numId="8">
    <w:abstractNumId w:val="2"/>
  </w:num>
  <w:num w:numId="9">
    <w:abstractNumId w:val="4"/>
  </w:num>
  <w:num w:numId="10">
    <w:abstractNumId w:val="7"/>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A0"/>
    <w:rsid w:val="00004424"/>
    <w:rsid w:val="00005A1A"/>
    <w:rsid w:val="00007A8C"/>
    <w:rsid w:val="000144AD"/>
    <w:rsid w:val="00015EC0"/>
    <w:rsid w:val="00017D4B"/>
    <w:rsid w:val="00017E06"/>
    <w:rsid w:val="00026985"/>
    <w:rsid w:val="00030DFB"/>
    <w:rsid w:val="000314E9"/>
    <w:rsid w:val="000318F0"/>
    <w:rsid w:val="0003340C"/>
    <w:rsid w:val="0003514B"/>
    <w:rsid w:val="0004420E"/>
    <w:rsid w:val="000451EB"/>
    <w:rsid w:val="00051609"/>
    <w:rsid w:val="0005460B"/>
    <w:rsid w:val="00054F8B"/>
    <w:rsid w:val="00057E44"/>
    <w:rsid w:val="0006053D"/>
    <w:rsid w:val="000630F1"/>
    <w:rsid w:val="00067069"/>
    <w:rsid w:val="00070D8D"/>
    <w:rsid w:val="000802DD"/>
    <w:rsid w:val="00081597"/>
    <w:rsid w:val="000816B0"/>
    <w:rsid w:val="00083B4A"/>
    <w:rsid w:val="000874F8"/>
    <w:rsid w:val="000900F0"/>
    <w:rsid w:val="000968B3"/>
    <w:rsid w:val="000A3DC7"/>
    <w:rsid w:val="000A4838"/>
    <w:rsid w:val="000B01D5"/>
    <w:rsid w:val="000B029D"/>
    <w:rsid w:val="000B2B67"/>
    <w:rsid w:val="000B30A6"/>
    <w:rsid w:val="000B56E6"/>
    <w:rsid w:val="000B7B59"/>
    <w:rsid w:val="000C2404"/>
    <w:rsid w:val="000C5735"/>
    <w:rsid w:val="000C6C05"/>
    <w:rsid w:val="000C7A42"/>
    <w:rsid w:val="000D207E"/>
    <w:rsid w:val="000D5EB2"/>
    <w:rsid w:val="000E02B8"/>
    <w:rsid w:val="000E1E66"/>
    <w:rsid w:val="000E50D4"/>
    <w:rsid w:val="000E60F0"/>
    <w:rsid w:val="000E6887"/>
    <w:rsid w:val="000E6F55"/>
    <w:rsid w:val="000F151A"/>
    <w:rsid w:val="000F3002"/>
    <w:rsid w:val="00100543"/>
    <w:rsid w:val="00100CAF"/>
    <w:rsid w:val="001079BB"/>
    <w:rsid w:val="00111EEA"/>
    <w:rsid w:val="001122AD"/>
    <w:rsid w:val="001153CF"/>
    <w:rsid w:val="00115A38"/>
    <w:rsid w:val="00120423"/>
    <w:rsid w:val="001214BF"/>
    <w:rsid w:val="001244A5"/>
    <w:rsid w:val="001300F9"/>
    <w:rsid w:val="00132BBB"/>
    <w:rsid w:val="001335E6"/>
    <w:rsid w:val="001379A5"/>
    <w:rsid w:val="00140E8E"/>
    <w:rsid w:val="00141246"/>
    <w:rsid w:val="00143514"/>
    <w:rsid w:val="00145005"/>
    <w:rsid w:val="00150F81"/>
    <w:rsid w:val="00153081"/>
    <w:rsid w:val="00153495"/>
    <w:rsid w:val="00154DC2"/>
    <w:rsid w:val="001567C6"/>
    <w:rsid w:val="00164276"/>
    <w:rsid w:val="00165AB3"/>
    <w:rsid w:val="00171C2D"/>
    <w:rsid w:val="00176E7D"/>
    <w:rsid w:val="00181222"/>
    <w:rsid w:val="00185914"/>
    <w:rsid w:val="00191D04"/>
    <w:rsid w:val="00193021"/>
    <w:rsid w:val="00194698"/>
    <w:rsid w:val="00195BB9"/>
    <w:rsid w:val="00196269"/>
    <w:rsid w:val="001966E6"/>
    <w:rsid w:val="001A0584"/>
    <w:rsid w:val="001A0A9B"/>
    <w:rsid w:val="001A0BCA"/>
    <w:rsid w:val="001A3335"/>
    <w:rsid w:val="001A3C65"/>
    <w:rsid w:val="001A6B5C"/>
    <w:rsid w:val="001B6B8A"/>
    <w:rsid w:val="001B7037"/>
    <w:rsid w:val="001C2448"/>
    <w:rsid w:val="001D3E8F"/>
    <w:rsid w:val="001E1B79"/>
    <w:rsid w:val="001E2860"/>
    <w:rsid w:val="001E303A"/>
    <w:rsid w:val="001E537D"/>
    <w:rsid w:val="001E5B04"/>
    <w:rsid w:val="001F7470"/>
    <w:rsid w:val="001F78E2"/>
    <w:rsid w:val="001F7EA6"/>
    <w:rsid w:val="002006AE"/>
    <w:rsid w:val="002019F5"/>
    <w:rsid w:val="00203352"/>
    <w:rsid w:val="002116BD"/>
    <w:rsid w:val="00211F2F"/>
    <w:rsid w:val="0021395A"/>
    <w:rsid w:val="00215F33"/>
    <w:rsid w:val="002169CC"/>
    <w:rsid w:val="00223708"/>
    <w:rsid w:val="00223FBF"/>
    <w:rsid w:val="00225320"/>
    <w:rsid w:val="00226CA8"/>
    <w:rsid w:val="00226D63"/>
    <w:rsid w:val="002273BF"/>
    <w:rsid w:val="00231E30"/>
    <w:rsid w:val="00233E66"/>
    <w:rsid w:val="00234CF9"/>
    <w:rsid w:val="00235543"/>
    <w:rsid w:val="00235C76"/>
    <w:rsid w:val="00241FFE"/>
    <w:rsid w:val="002421BC"/>
    <w:rsid w:val="00243241"/>
    <w:rsid w:val="00246EF6"/>
    <w:rsid w:val="002475B7"/>
    <w:rsid w:val="00247922"/>
    <w:rsid w:val="00253774"/>
    <w:rsid w:val="002563B5"/>
    <w:rsid w:val="00257A1E"/>
    <w:rsid w:val="00260431"/>
    <w:rsid w:val="00261B26"/>
    <w:rsid w:val="00263406"/>
    <w:rsid w:val="00270EAA"/>
    <w:rsid w:val="002719BA"/>
    <w:rsid w:val="002742B7"/>
    <w:rsid w:val="00274FD4"/>
    <w:rsid w:val="00276767"/>
    <w:rsid w:val="002870B6"/>
    <w:rsid w:val="00287B21"/>
    <w:rsid w:val="00293F1D"/>
    <w:rsid w:val="00295750"/>
    <w:rsid w:val="002A544D"/>
    <w:rsid w:val="002A7242"/>
    <w:rsid w:val="002A7F2C"/>
    <w:rsid w:val="002B1404"/>
    <w:rsid w:val="002B30A7"/>
    <w:rsid w:val="002B369F"/>
    <w:rsid w:val="002B6AD4"/>
    <w:rsid w:val="002B79F7"/>
    <w:rsid w:val="002C32CE"/>
    <w:rsid w:val="002C3791"/>
    <w:rsid w:val="002C3E6F"/>
    <w:rsid w:val="002C73BA"/>
    <w:rsid w:val="002D1190"/>
    <w:rsid w:val="002E7B3F"/>
    <w:rsid w:val="002F1D36"/>
    <w:rsid w:val="002F22FE"/>
    <w:rsid w:val="002F3CCE"/>
    <w:rsid w:val="002F41DB"/>
    <w:rsid w:val="002F7535"/>
    <w:rsid w:val="00300CD3"/>
    <w:rsid w:val="003017B1"/>
    <w:rsid w:val="0030253C"/>
    <w:rsid w:val="0030686B"/>
    <w:rsid w:val="00307B6B"/>
    <w:rsid w:val="00315CB0"/>
    <w:rsid w:val="003161A8"/>
    <w:rsid w:val="00321DD6"/>
    <w:rsid w:val="0032500C"/>
    <w:rsid w:val="00330F73"/>
    <w:rsid w:val="00332130"/>
    <w:rsid w:val="00332406"/>
    <w:rsid w:val="00333D7D"/>
    <w:rsid w:val="00333ED9"/>
    <w:rsid w:val="00334507"/>
    <w:rsid w:val="00342FD1"/>
    <w:rsid w:val="003476D6"/>
    <w:rsid w:val="00350658"/>
    <w:rsid w:val="00355633"/>
    <w:rsid w:val="00355712"/>
    <w:rsid w:val="00361E78"/>
    <w:rsid w:val="00363600"/>
    <w:rsid w:val="00363F29"/>
    <w:rsid w:val="00371D9D"/>
    <w:rsid w:val="00373102"/>
    <w:rsid w:val="00376ECB"/>
    <w:rsid w:val="00377326"/>
    <w:rsid w:val="00381E85"/>
    <w:rsid w:val="00382841"/>
    <w:rsid w:val="0038309B"/>
    <w:rsid w:val="00385286"/>
    <w:rsid w:val="003873C0"/>
    <w:rsid w:val="0039248F"/>
    <w:rsid w:val="00393C6A"/>
    <w:rsid w:val="0039402B"/>
    <w:rsid w:val="00395F41"/>
    <w:rsid w:val="003973B8"/>
    <w:rsid w:val="003A25DB"/>
    <w:rsid w:val="003A29D0"/>
    <w:rsid w:val="003A7186"/>
    <w:rsid w:val="003A7658"/>
    <w:rsid w:val="003B15F9"/>
    <w:rsid w:val="003B2F8B"/>
    <w:rsid w:val="003B5568"/>
    <w:rsid w:val="003B5BF6"/>
    <w:rsid w:val="003B61C6"/>
    <w:rsid w:val="003B6BAE"/>
    <w:rsid w:val="003B7402"/>
    <w:rsid w:val="003B77A4"/>
    <w:rsid w:val="003C0040"/>
    <w:rsid w:val="003C47FA"/>
    <w:rsid w:val="003D6A91"/>
    <w:rsid w:val="003E4E68"/>
    <w:rsid w:val="003E6D68"/>
    <w:rsid w:val="003E76E7"/>
    <w:rsid w:val="003E7953"/>
    <w:rsid w:val="003F0ABC"/>
    <w:rsid w:val="003F1F20"/>
    <w:rsid w:val="003F26C7"/>
    <w:rsid w:val="003F51A8"/>
    <w:rsid w:val="003F7974"/>
    <w:rsid w:val="0040292A"/>
    <w:rsid w:val="00405F71"/>
    <w:rsid w:val="00405F9C"/>
    <w:rsid w:val="004060A3"/>
    <w:rsid w:val="00406EC0"/>
    <w:rsid w:val="004116A0"/>
    <w:rsid w:val="00413329"/>
    <w:rsid w:val="004161DB"/>
    <w:rsid w:val="00422A09"/>
    <w:rsid w:val="0043435C"/>
    <w:rsid w:val="0043591C"/>
    <w:rsid w:val="00436E25"/>
    <w:rsid w:val="00440320"/>
    <w:rsid w:val="004454D5"/>
    <w:rsid w:val="0045048A"/>
    <w:rsid w:val="00450BEE"/>
    <w:rsid w:val="004530CA"/>
    <w:rsid w:val="00453403"/>
    <w:rsid w:val="00454CC8"/>
    <w:rsid w:val="0045516E"/>
    <w:rsid w:val="004605D6"/>
    <w:rsid w:val="00462252"/>
    <w:rsid w:val="00463033"/>
    <w:rsid w:val="00465318"/>
    <w:rsid w:val="00470DC5"/>
    <w:rsid w:val="00476CFD"/>
    <w:rsid w:val="004854A5"/>
    <w:rsid w:val="00486A26"/>
    <w:rsid w:val="0049217E"/>
    <w:rsid w:val="004922BC"/>
    <w:rsid w:val="004944CD"/>
    <w:rsid w:val="00494B9D"/>
    <w:rsid w:val="004961F0"/>
    <w:rsid w:val="004A0DD6"/>
    <w:rsid w:val="004A1E51"/>
    <w:rsid w:val="004A49ED"/>
    <w:rsid w:val="004A4D59"/>
    <w:rsid w:val="004A5232"/>
    <w:rsid w:val="004A5DBC"/>
    <w:rsid w:val="004A76B9"/>
    <w:rsid w:val="004A7D64"/>
    <w:rsid w:val="004B296B"/>
    <w:rsid w:val="004B6EFD"/>
    <w:rsid w:val="004B722D"/>
    <w:rsid w:val="004C137B"/>
    <w:rsid w:val="004C1A7E"/>
    <w:rsid w:val="004C1C03"/>
    <w:rsid w:val="004C4001"/>
    <w:rsid w:val="004C4198"/>
    <w:rsid w:val="004C6830"/>
    <w:rsid w:val="004C79E6"/>
    <w:rsid w:val="004D27F6"/>
    <w:rsid w:val="004D3D90"/>
    <w:rsid w:val="004D592D"/>
    <w:rsid w:val="004D6BD2"/>
    <w:rsid w:val="004E0EA9"/>
    <w:rsid w:val="004F23EB"/>
    <w:rsid w:val="004F448A"/>
    <w:rsid w:val="004F74BE"/>
    <w:rsid w:val="004F7E05"/>
    <w:rsid w:val="00500AC3"/>
    <w:rsid w:val="005035A0"/>
    <w:rsid w:val="005062F7"/>
    <w:rsid w:val="00517851"/>
    <w:rsid w:val="00517EC0"/>
    <w:rsid w:val="00520C0D"/>
    <w:rsid w:val="005222CE"/>
    <w:rsid w:val="00523399"/>
    <w:rsid w:val="005259E4"/>
    <w:rsid w:val="005278B0"/>
    <w:rsid w:val="00530E89"/>
    <w:rsid w:val="00532FFF"/>
    <w:rsid w:val="00535C77"/>
    <w:rsid w:val="00535C8D"/>
    <w:rsid w:val="00536BDD"/>
    <w:rsid w:val="005375C6"/>
    <w:rsid w:val="005407C2"/>
    <w:rsid w:val="00540A11"/>
    <w:rsid w:val="00541216"/>
    <w:rsid w:val="005465A3"/>
    <w:rsid w:val="00547498"/>
    <w:rsid w:val="005508BF"/>
    <w:rsid w:val="00554503"/>
    <w:rsid w:val="005614BB"/>
    <w:rsid w:val="00564B31"/>
    <w:rsid w:val="005653FA"/>
    <w:rsid w:val="005660B2"/>
    <w:rsid w:val="005666A1"/>
    <w:rsid w:val="005675A7"/>
    <w:rsid w:val="0057503B"/>
    <w:rsid w:val="00581713"/>
    <w:rsid w:val="00594175"/>
    <w:rsid w:val="005946DD"/>
    <w:rsid w:val="005A420E"/>
    <w:rsid w:val="005A6756"/>
    <w:rsid w:val="005A6F9E"/>
    <w:rsid w:val="005B27D5"/>
    <w:rsid w:val="005B7376"/>
    <w:rsid w:val="005C0D9F"/>
    <w:rsid w:val="005D04FE"/>
    <w:rsid w:val="005D1AA0"/>
    <w:rsid w:val="005D26C4"/>
    <w:rsid w:val="005D4BE5"/>
    <w:rsid w:val="005D4D89"/>
    <w:rsid w:val="005E246A"/>
    <w:rsid w:val="005E473D"/>
    <w:rsid w:val="005F68B8"/>
    <w:rsid w:val="005F70EA"/>
    <w:rsid w:val="00602FF0"/>
    <w:rsid w:val="00604ED7"/>
    <w:rsid w:val="00606D4D"/>
    <w:rsid w:val="006111E9"/>
    <w:rsid w:val="00612FCA"/>
    <w:rsid w:val="006217EE"/>
    <w:rsid w:val="006276BD"/>
    <w:rsid w:val="006332B5"/>
    <w:rsid w:val="00634830"/>
    <w:rsid w:val="00634D23"/>
    <w:rsid w:val="00636FD0"/>
    <w:rsid w:val="00640A73"/>
    <w:rsid w:val="00640B47"/>
    <w:rsid w:val="00642781"/>
    <w:rsid w:val="00651914"/>
    <w:rsid w:val="00663D84"/>
    <w:rsid w:val="006661A2"/>
    <w:rsid w:val="00666C0C"/>
    <w:rsid w:val="00670CD7"/>
    <w:rsid w:val="00670D68"/>
    <w:rsid w:val="00673E71"/>
    <w:rsid w:val="00674B01"/>
    <w:rsid w:val="0067567C"/>
    <w:rsid w:val="00677A68"/>
    <w:rsid w:val="00680A86"/>
    <w:rsid w:val="00681692"/>
    <w:rsid w:val="00683263"/>
    <w:rsid w:val="0068562B"/>
    <w:rsid w:val="00687277"/>
    <w:rsid w:val="006878B9"/>
    <w:rsid w:val="0069107E"/>
    <w:rsid w:val="00691635"/>
    <w:rsid w:val="006936E6"/>
    <w:rsid w:val="00695734"/>
    <w:rsid w:val="00697101"/>
    <w:rsid w:val="006B158C"/>
    <w:rsid w:val="006B25BD"/>
    <w:rsid w:val="006B3B09"/>
    <w:rsid w:val="006B425F"/>
    <w:rsid w:val="006C008E"/>
    <w:rsid w:val="006C08C7"/>
    <w:rsid w:val="006C2217"/>
    <w:rsid w:val="006C3144"/>
    <w:rsid w:val="006C681C"/>
    <w:rsid w:val="006D629E"/>
    <w:rsid w:val="006E2C57"/>
    <w:rsid w:val="006E45F4"/>
    <w:rsid w:val="006F0E9F"/>
    <w:rsid w:val="00701EE3"/>
    <w:rsid w:val="00706227"/>
    <w:rsid w:val="00707369"/>
    <w:rsid w:val="00707EA0"/>
    <w:rsid w:val="00711727"/>
    <w:rsid w:val="0071278C"/>
    <w:rsid w:val="007158CD"/>
    <w:rsid w:val="007170C4"/>
    <w:rsid w:val="00717671"/>
    <w:rsid w:val="0072077F"/>
    <w:rsid w:val="0072361D"/>
    <w:rsid w:val="00726292"/>
    <w:rsid w:val="007262E5"/>
    <w:rsid w:val="0072783E"/>
    <w:rsid w:val="007316B9"/>
    <w:rsid w:val="00735128"/>
    <w:rsid w:val="00740E56"/>
    <w:rsid w:val="00744B96"/>
    <w:rsid w:val="007477AF"/>
    <w:rsid w:val="0075010A"/>
    <w:rsid w:val="00756792"/>
    <w:rsid w:val="00762D7C"/>
    <w:rsid w:val="00764D1D"/>
    <w:rsid w:val="007651E8"/>
    <w:rsid w:val="00767D0B"/>
    <w:rsid w:val="007737BF"/>
    <w:rsid w:val="0077423B"/>
    <w:rsid w:val="007818F1"/>
    <w:rsid w:val="00785941"/>
    <w:rsid w:val="00786DDA"/>
    <w:rsid w:val="00786EE2"/>
    <w:rsid w:val="00792390"/>
    <w:rsid w:val="00794AF5"/>
    <w:rsid w:val="007A33F4"/>
    <w:rsid w:val="007A4FEE"/>
    <w:rsid w:val="007A57F4"/>
    <w:rsid w:val="007B0CAA"/>
    <w:rsid w:val="007B5275"/>
    <w:rsid w:val="007B54C7"/>
    <w:rsid w:val="007B6D21"/>
    <w:rsid w:val="007C006E"/>
    <w:rsid w:val="007C07E3"/>
    <w:rsid w:val="007C122C"/>
    <w:rsid w:val="007C1CC0"/>
    <w:rsid w:val="007C2EB6"/>
    <w:rsid w:val="007C5E69"/>
    <w:rsid w:val="007C7388"/>
    <w:rsid w:val="007C7434"/>
    <w:rsid w:val="007D27FF"/>
    <w:rsid w:val="007D5D37"/>
    <w:rsid w:val="007E41E5"/>
    <w:rsid w:val="007E48AA"/>
    <w:rsid w:val="007F0914"/>
    <w:rsid w:val="007F2FA7"/>
    <w:rsid w:val="007F4371"/>
    <w:rsid w:val="0080073F"/>
    <w:rsid w:val="00800AF6"/>
    <w:rsid w:val="00801FE3"/>
    <w:rsid w:val="00802CDB"/>
    <w:rsid w:val="00804DFF"/>
    <w:rsid w:val="0080600C"/>
    <w:rsid w:val="00807149"/>
    <w:rsid w:val="00811E23"/>
    <w:rsid w:val="0081306C"/>
    <w:rsid w:val="00814546"/>
    <w:rsid w:val="00821465"/>
    <w:rsid w:val="00824C8C"/>
    <w:rsid w:val="00826B42"/>
    <w:rsid w:val="00827178"/>
    <w:rsid w:val="00827C38"/>
    <w:rsid w:val="00827E63"/>
    <w:rsid w:val="00833895"/>
    <w:rsid w:val="00833FD4"/>
    <w:rsid w:val="00836274"/>
    <w:rsid w:val="00836D23"/>
    <w:rsid w:val="00837AD4"/>
    <w:rsid w:val="00842EF2"/>
    <w:rsid w:val="00853553"/>
    <w:rsid w:val="008544C1"/>
    <w:rsid w:val="0085522D"/>
    <w:rsid w:val="008554DA"/>
    <w:rsid w:val="008652FA"/>
    <w:rsid w:val="0086685E"/>
    <w:rsid w:val="008670EB"/>
    <w:rsid w:val="00870212"/>
    <w:rsid w:val="00871EB6"/>
    <w:rsid w:val="00881183"/>
    <w:rsid w:val="00884440"/>
    <w:rsid w:val="00885004"/>
    <w:rsid w:val="00886DD0"/>
    <w:rsid w:val="00892738"/>
    <w:rsid w:val="00893C16"/>
    <w:rsid w:val="00895051"/>
    <w:rsid w:val="008A106C"/>
    <w:rsid w:val="008A64C5"/>
    <w:rsid w:val="008A7230"/>
    <w:rsid w:val="008A7284"/>
    <w:rsid w:val="008A7389"/>
    <w:rsid w:val="008B4E29"/>
    <w:rsid w:val="008B5E34"/>
    <w:rsid w:val="008C043C"/>
    <w:rsid w:val="008C146F"/>
    <w:rsid w:val="008C338B"/>
    <w:rsid w:val="008C4E4B"/>
    <w:rsid w:val="008D3CAB"/>
    <w:rsid w:val="008D71F2"/>
    <w:rsid w:val="008E02CC"/>
    <w:rsid w:val="008E12FE"/>
    <w:rsid w:val="008E1C7E"/>
    <w:rsid w:val="008E2FF8"/>
    <w:rsid w:val="008E3690"/>
    <w:rsid w:val="008E4F62"/>
    <w:rsid w:val="008E5D0E"/>
    <w:rsid w:val="008E6C26"/>
    <w:rsid w:val="008F03E2"/>
    <w:rsid w:val="008F3D01"/>
    <w:rsid w:val="008F4AE1"/>
    <w:rsid w:val="008F7F1E"/>
    <w:rsid w:val="00911FF7"/>
    <w:rsid w:val="009201A0"/>
    <w:rsid w:val="0092167C"/>
    <w:rsid w:val="00922043"/>
    <w:rsid w:val="0092398C"/>
    <w:rsid w:val="009260D6"/>
    <w:rsid w:val="0092625C"/>
    <w:rsid w:val="00926E97"/>
    <w:rsid w:val="00935974"/>
    <w:rsid w:val="009422BC"/>
    <w:rsid w:val="00945612"/>
    <w:rsid w:val="00946E9A"/>
    <w:rsid w:val="00947594"/>
    <w:rsid w:val="009508B8"/>
    <w:rsid w:val="0095184A"/>
    <w:rsid w:val="0095483E"/>
    <w:rsid w:val="00956E8C"/>
    <w:rsid w:val="009576AE"/>
    <w:rsid w:val="00957A7B"/>
    <w:rsid w:val="00962AD8"/>
    <w:rsid w:val="00965A5D"/>
    <w:rsid w:val="00965A6C"/>
    <w:rsid w:val="00970219"/>
    <w:rsid w:val="00975502"/>
    <w:rsid w:val="00975AFF"/>
    <w:rsid w:val="0097728D"/>
    <w:rsid w:val="009832B1"/>
    <w:rsid w:val="00985C61"/>
    <w:rsid w:val="00995D31"/>
    <w:rsid w:val="009974FC"/>
    <w:rsid w:val="009A25B9"/>
    <w:rsid w:val="009A3975"/>
    <w:rsid w:val="009A4C94"/>
    <w:rsid w:val="009A5CF9"/>
    <w:rsid w:val="009A6668"/>
    <w:rsid w:val="009B08FF"/>
    <w:rsid w:val="009B5DB3"/>
    <w:rsid w:val="009B744F"/>
    <w:rsid w:val="009C2A0F"/>
    <w:rsid w:val="009C333C"/>
    <w:rsid w:val="009C3E8A"/>
    <w:rsid w:val="009C423F"/>
    <w:rsid w:val="009C42E3"/>
    <w:rsid w:val="009C684E"/>
    <w:rsid w:val="009C69E2"/>
    <w:rsid w:val="009D1C1D"/>
    <w:rsid w:val="009D2CFE"/>
    <w:rsid w:val="009D6327"/>
    <w:rsid w:val="009E1812"/>
    <w:rsid w:val="009E1CD5"/>
    <w:rsid w:val="009E68C7"/>
    <w:rsid w:val="009E7CC9"/>
    <w:rsid w:val="009E7D8E"/>
    <w:rsid w:val="009F0056"/>
    <w:rsid w:val="009F0798"/>
    <w:rsid w:val="009F14AD"/>
    <w:rsid w:val="009F2E8D"/>
    <w:rsid w:val="009F4CF8"/>
    <w:rsid w:val="009F5D33"/>
    <w:rsid w:val="00A01B1B"/>
    <w:rsid w:val="00A0500C"/>
    <w:rsid w:val="00A10564"/>
    <w:rsid w:val="00A113D6"/>
    <w:rsid w:val="00A11A25"/>
    <w:rsid w:val="00A1308E"/>
    <w:rsid w:val="00A13117"/>
    <w:rsid w:val="00A13AAB"/>
    <w:rsid w:val="00A171D3"/>
    <w:rsid w:val="00A17FDE"/>
    <w:rsid w:val="00A209D6"/>
    <w:rsid w:val="00A21B2B"/>
    <w:rsid w:val="00A23491"/>
    <w:rsid w:val="00A326DD"/>
    <w:rsid w:val="00A345C4"/>
    <w:rsid w:val="00A47AA7"/>
    <w:rsid w:val="00A47BBB"/>
    <w:rsid w:val="00A51A51"/>
    <w:rsid w:val="00A538A9"/>
    <w:rsid w:val="00A542F7"/>
    <w:rsid w:val="00A55C6D"/>
    <w:rsid w:val="00A55D18"/>
    <w:rsid w:val="00A617E6"/>
    <w:rsid w:val="00A6580C"/>
    <w:rsid w:val="00A6705C"/>
    <w:rsid w:val="00A73056"/>
    <w:rsid w:val="00A73A5E"/>
    <w:rsid w:val="00A73CF6"/>
    <w:rsid w:val="00A76F3A"/>
    <w:rsid w:val="00A77AAC"/>
    <w:rsid w:val="00A82117"/>
    <w:rsid w:val="00A8386B"/>
    <w:rsid w:val="00A84319"/>
    <w:rsid w:val="00A87C10"/>
    <w:rsid w:val="00A9124D"/>
    <w:rsid w:val="00A91811"/>
    <w:rsid w:val="00A9216F"/>
    <w:rsid w:val="00A921CA"/>
    <w:rsid w:val="00A94B9B"/>
    <w:rsid w:val="00A96B33"/>
    <w:rsid w:val="00AA09CD"/>
    <w:rsid w:val="00AA3E60"/>
    <w:rsid w:val="00AA44C0"/>
    <w:rsid w:val="00AA5066"/>
    <w:rsid w:val="00AB0990"/>
    <w:rsid w:val="00AB1558"/>
    <w:rsid w:val="00AB160C"/>
    <w:rsid w:val="00AB296C"/>
    <w:rsid w:val="00AB4826"/>
    <w:rsid w:val="00AB6184"/>
    <w:rsid w:val="00AB6839"/>
    <w:rsid w:val="00AC12FC"/>
    <w:rsid w:val="00AC4316"/>
    <w:rsid w:val="00AC67D0"/>
    <w:rsid w:val="00AD1D15"/>
    <w:rsid w:val="00AD59F3"/>
    <w:rsid w:val="00AE15AB"/>
    <w:rsid w:val="00AE1FB7"/>
    <w:rsid w:val="00AE290C"/>
    <w:rsid w:val="00AE356E"/>
    <w:rsid w:val="00AE4D66"/>
    <w:rsid w:val="00AE6211"/>
    <w:rsid w:val="00AE7D12"/>
    <w:rsid w:val="00AF3ADC"/>
    <w:rsid w:val="00AF48E2"/>
    <w:rsid w:val="00AF5429"/>
    <w:rsid w:val="00B01CA1"/>
    <w:rsid w:val="00B02B5D"/>
    <w:rsid w:val="00B131C8"/>
    <w:rsid w:val="00B15BA5"/>
    <w:rsid w:val="00B16A3C"/>
    <w:rsid w:val="00B20CCA"/>
    <w:rsid w:val="00B2105B"/>
    <w:rsid w:val="00B316F4"/>
    <w:rsid w:val="00B323CC"/>
    <w:rsid w:val="00B34AC0"/>
    <w:rsid w:val="00B35AE0"/>
    <w:rsid w:val="00B4284B"/>
    <w:rsid w:val="00B446B2"/>
    <w:rsid w:val="00B470B5"/>
    <w:rsid w:val="00B51FFC"/>
    <w:rsid w:val="00B56CC8"/>
    <w:rsid w:val="00B62F4F"/>
    <w:rsid w:val="00B6542C"/>
    <w:rsid w:val="00B67798"/>
    <w:rsid w:val="00B705F8"/>
    <w:rsid w:val="00B72943"/>
    <w:rsid w:val="00B73E32"/>
    <w:rsid w:val="00B82A4B"/>
    <w:rsid w:val="00B85F9F"/>
    <w:rsid w:val="00B90D0C"/>
    <w:rsid w:val="00B91699"/>
    <w:rsid w:val="00B91CCC"/>
    <w:rsid w:val="00B928A4"/>
    <w:rsid w:val="00B93FD1"/>
    <w:rsid w:val="00B94883"/>
    <w:rsid w:val="00B956E7"/>
    <w:rsid w:val="00B9605E"/>
    <w:rsid w:val="00B9765B"/>
    <w:rsid w:val="00BA2FED"/>
    <w:rsid w:val="00BA71E5"/>
    <w:rsid w:val="00BA73A6"/>
    <w:rsid w:val="00BA79A8"/>
    <w:rsid w:val="00BB4D4D"/>
    <w:rsid w:val="00BB52F7"/>
    <w:rsid w:val="00BB703A"/>
    <w:rsid w:val="00BB76A5"/>
    <w:rsid w:val="00BC2CD0"/>
    <w:rsid w:val="00BC3114"/>
    <w:rsid w:val="00BC5D15"/>
    <w:rsid w:val="00BC6D56"/>
    <w:rsid w:val="00BC72C9"/>
    <w:rsid w:val="00BD578F"/>
    <w:rsid w:val="00BE14BB"/>
    <w:rsid w:val="00BE3CE2"/>
    <w:rsid w:val="00BF49A7"/>
    <w:rsid w:val="00BF526D"/>
    <w:rsid w:val="00BF59D8"/>
    <w:rsid w:val="00C0119B"/>
    <w:rsid w:val="00C02A6A"/>
    <w:rsid w:val="00C03CC3"/>
    <w:rsid w:val="00C119F9"/>
    <w:rsid w:val="00C1736B"/>
    <w:rsid w:val="00C24AC6"/>
    <w:rsid w:val="00C2571D"/>
    <w:rsid w:val="00C265BC"/>
    <w:rsid w:val="00C3019D"/>
    <w:rsid w:val="00C34D4E"/>
    <w:rsid w:val="00C359F0"/>
    <w:rsid w:val="00C37156"/>
    <w:rsid w:val="00C37606"/>
    <w:rsid w:val="00C42F94"/>
    <w:rsid w:val="00C46235"/>
    <w:rsid w:val="00C47B91"/>
    <w:rsid w:val="00C50296"/>
    <w:rsid w:val="00C530EF"/>
    <w:rsid w:val="00C557DF"/>
    <w:rsid w:val="00C560E1"/>
    <w:rsid w:val="00C65CE6"/>
    <w:rsid w:val="00C661F7"/>
    <w:rsid w:val="00C707C2"/>
    <w:rsid w:val="00C70DB8"/>
    <w:rsid w:val="00C713FD"/>
    <w:rsid w:val="00C7287C"/>
    <w:rsid w:val="00C72E4B"/>
    <w:rsid w:val="00C81464"/>
    <w:rsid w:val="00C8204E"/>
    <w:rsid w:val="00C843E3"/>
    <w:rsid w:val="00C8668E"/>
    <w:rsid w:val="00C93F7A"/>
    <w:rsid w:val="00CA0B15"/>
    <w:rsid w:val="00CA246A"/>
    <w:rsid w:val="00CA41A3"/>
    <w:rsid w:val="00CA4639"/>
    <w:rsid w:val="00CB15AE"/>
    <w:rsid w:val="00CB2B24"/>
    <w:rsid w:val="00CB3AEE"/>
    <w:rsid w:val="00CB569C"/>
    <w:rsid w:val="00CB5B67"/>
    <w:rsid w:val="00CB75F7"/>
    <w:rsid w:val="00CC158C"/>
    <w:rsid w:val="00CC2685"/>
    <w:rsid w:val="00CC498E"/>
    <w:rsid w:val="00CD2DDA"/>
    <w:rsid w:val="00CD3E0D"/>
    <w:rsid w:val="00CD3F45"/>
    <w:rsid w:val="00CD564F"/>
    <w:rsid w:val="00CD5841"/>
    <w:rsid w:val="00CE0D05"/>
    <w:rsid w:val="00CE1C05"/>
    <w:rsid w:val="00CE2732"/>
    <w:rsid w:val="00CE5FB8"/>
    <w:rsid w:val="00CE752E"/>
    <w:rsid w:val="00CE7803"/>
    <w:rsid w:val="00CE7A64"/>
    <w:rsid w:val="00CF1C99"/>
    <w:rsid w:val="00CF2B38"/>
    <w:rsid w:val="00CF455A"/>
    <w:rsid w:val="00CF784A"/>
    <w:rsid w:val="00CF79E3"/>
    <w:rsid w:val="00D00E45"/>
    <w:rsid w:val="00D02371"/>
    <w:rsid w:val="00D026AC"/>
    <w:rsid w:val="00D048F1"/>
    <w:rsid w:val="00D05985"/>
    <w:rsid w:val="00D067DF"/>
    <w:rsid w:val="00D108C1"/>
    <w:rsid w:val="00D1091C"/>
    <w:rsid w:val="00D15FB6"/>
    <w:rsid w:val="00D20EB9"/>
    <w:rsid w:val="00D21E32"/>
    <w:rsid w:val="00D25735"/>
    <w:rsid w:val="00D3157C"/>
    <w:rsid w:val="00D32243"/>
    <w:rsid w:val="00D32889"/>
    <w:rsid w:val="00D34E48"/>
    <w:rsid w:val="00D357DB"/>
    <w:rsid w:val="00D362B6"/>
    <w:rsid w:val="00D36CDD"/>
    <w:rsid w:val="00D40582"/>
    <w:rsid w:val="00D43300"/>
    <w:rsid w:val="00D44473"/>
    <w:rsid w:val="00D4463C"/>
    <w:rsid w:val="00D45609"/>
    <w:rsid w:val="00D45CE2"/>
    <w:rsid w:val="00D473F1"/>
    <w:rsid w:val="00D5040F"/>
    <w:rsid w:val="00D5454C"/>
    <w:rsid w:val="00D55C7F"/>
    <w:rsid w:val="00D56E20"/>
    <w:rsid w:val="00D627E6"/>
    <w:rsid w:val="00D642AB"/>
    <w:rsid w:val="00D706AD"/>
    <w:rsid w:val="00D71105"/>
    <w:rsid w:val="00D71822"/>
    <w:rsid w:val="00D7270A"/>
    <w:rsid w:val="00D7592C"/>
    <w:rsid w:val="00D82F76"/>
    <w:rsid w:val="00D83B49"/>
    <w:rsid w:val="00D879C8"/>
    <w:rsid w:val="00D87D0A"/>
    <w:rsid w:val="00D91940"/>
    <w:rsid w:val="00D921FF"/>
    <w:rsid w:val="00D93CC7"/>
    <w:rsid w:val="00D93EFB"/>
    <w:rsid w:val="00DA0190"/>
    <w:rsid w:val="00DA2161"/>
    <w:rsid w:val="00DA5654"/>
    <w:rsid w:val="00DA6080"/>
    <w:rsid w:val="00DB22E5"/>
    <w:rsid w:val="00DB2773"/>
    <w:rsid w:val="00DB492F"/>
    <w:rsid w:val="00DB693E"/>
    <w:rsid w:val="00DC1DE2"/>
    <w:rsid w:val="00DC2235"/>
    <w:rsid w:val="00DD07B2"/>
    <w:rsid w:val="00DD1319"/>
    <w:rsid w:val="00DD267A"/>
    <w:rsid w:val="00DD69BD"/>
    <w:rsid w:val="00DE17E6"/>
    <w:rsid w:val="00DE20DD"/>
    <w:rsid w:val="00DE24B3"/>
    <w:rsid w:val="00DE2563"/>
    <w:rsid w:val="00DE3079"/>
    <w:rsid w:val="00DE4FFD"/>
    <w:rsid w:val="00DE50F2"/>
    <w:rsid w:val="00DE5FE8"/>
    <w:rsid w:val="00DF0142"/>
    <w:rsid w:val="00DF57D1"/>
    <w:rsid w:val="00DF6A1B"/>
    <w:rsid w:val="00E007C2"/>
    <w:rsid w:val="00E011F2"/>
    <w:rsid w:val="00E01EE2"/>
    <w:rsid w:val="00E03E77"/>
    <w:rsid w:val="00E16268"/>
    <w:rsid w:val="00E17267"/>
    <w:rsid w:val="00E22D97"/>
    <w:rsid w:val="00E23B9F"/>
    <w:rsid w:val="00E275DA"/>
    <w:rsid w:val="00E27F84"/>
    <w:rsid w:val="00E3234D"/>
    <w:rsid w:val="00E33EA2"/>
    <w:rsid w:val="00E34298"/>
    <w:rsid w:val="00E3795B"/>
    <w:rsid w:val="00E42F87"/>
    <w:rsid w:val="00E45D25"/>
    <w:rsid w:val="00E45ED1"/>
    <w:rsid w:val="00E47D42"/>
    <w:rsid w:val="00E50755"/>
    <w:rsid w:val="00E53B43"/>
    <w:rsid w:val="00E57603"/>
    <w:rsid w:val="00E671F3"/>
    <w:rsid w:val="00E724BD"/>
    <w:rsid w:val="00E7256A"/>
    <w:rsid w:val="00E750E1"/>
    <w:rsid w:val="00E75AC2"/>
    <w:rsid w:val="00E8131F"/>
    <w:rsid w:val="00E81504"/>
    <w:rsid w:val="00E82833"/>
    <w:rsid w:val="00E83506"/>
    <w:rsid w:val="00E8757F"/>
    <w:rsid w:val="00E90878"/>
    <w:rsid w:val="00E93581"/>
    <w:rsid w:val="00E93D06"/>
    <w:rsid w:val="00E945D9"/>
    <w:rsid w:val="00EA3100"/>
    <w:rsid w:val="00EA3966"/>
    <w:rsid w:val="00EA3DB7"/>
    <w:rsid w:val="00EA3F5C"/>
    <w:rsid w:val="00EA4D16"/>
    <w:rsid w:val="00EA6265"/>
    <w:rsid w:val="00EB0DDD"/>
    <w:rsid w:val="00EB2DA5"/>
    <w:rsid w:val="00EB317B"/>
    <w:rsid w:val="00EB49F1"/>
    <w:rsid w:val="00EB5CA5"/>
    <w:rsid w:val="00EC1B94"/>
    <w:rsid w:val="00EC4E93"/>
    <w:rsid w:val="00EC60BB"/>
    <w:rsid w:val="00ED00F9"/>
    <w:rsid w:val="00ED0630"/>
    <w:rsid w:val="00ED1150"/>
    <w:rsid w:val="00ED77D1"/>
    <w:rsid w:val="00EE1DD5"/>
    <w:rsid w:val="00EE3F3C"/>
    <w:rsid w:val="00EE56A0"/>
    <w:rsid w:val="00EE5996"/>
    <w:rsid w:val="00EF03F0"/>
    <w:rsid w:val="00EF4385"/>
    <w:rsid w:val="00EF5D19"/>
    <w:rsid w:val="00F03B30"/>
    <w:rsid w:val="00F03EDF"/>
    <w:rsid w:val="00F052F6"/>
    <w:rsid w:val="00F076D0"/>
    <w:rsid w:val="00F104FD"/>
    <w:rsid w:val="00F135EB"/>
    <w:rsid w:val="00F16D2C"/>
    <w:rsid w:val="00F226DA"/>
    <w:rsid w:val="00F247FB"/>
    <w:rsid w:val="00F25C7C"/>
    <w:rsid w:val="00F32150"/>
    <w:rsid w:val="00F339F2"/>
    <w:rsid w:val="00F34455"/>
    <w:rsid w:val="00F34F71"/>
    <w:rsid w:val="00F406D3"/>
    <w:rsid w:val="00F43D1B"/>
    <w:rsid w:val="00F452A0"/>
    <w:rsid w:val="00F45607"/>
    <w:rsid w:val="00F45BB9"/>
    <w:rsid w:val="00F45E77"/>
    <w:rsid w:val="00F46A5F"/>
    <w:rsid w:val="00F47BFB"/>
    <w:rsid w:val="00F569F9"/>
    <w:rsid w:val="00F57979"/>
    <w:rsid w:val="00F6086F"/>
    <w:rsid w:val="00F642D1"/>
    <w:rsid w:val="00F64D51"/>
    <w:rsid w:val="00F65094"/>
    <w:rsid w:val="00F65FB5"/>
    <w:rsid w:val="00F71235"/>
    <w:rsid w:val="00F75FEB"/>
    <w:rsid w:val="00F80704"/>
    <w:rsid w:val="00F842CA"/>
    <w:rsid w:val="00F846D9"/>
    <w:rsid w:val="00F900B6"/>
    <w:rsid w:val="00F90B40"/>
    <w:rsid w:val="00F921E7"/>
    <w:rsid w:val="00F92BDE"/>
    <w:rsid w:val="00F9370F"/>
    <w:rsid w:val="00F96B95"/>
    <w:rsid w:val="00F97F2C"/>
    <w:rsid w:val="00FA0162"/>
    <w:rsid w:val="00FA4C04"/>
    <w:rsid w:val="00FA714C"/>
    <w:rsid w:val="00FA7D09"/>
    <w:rsid w:val="00FB62F8"/>
    <w:rsid w:val="00FC192A"/>
    <w:rsid w:val="00FC5BE0"/>
    <w:rsid w:val="00FC5C55"/>
    <w:rsid w:val="00FD2230"/>
    <w:rsid w:val="00FD4F09"/>
    <w:rsid w:val="00FE0FA2"/>
    <w:rsid w:val="00FE60EB"/>
    <w:rsid w:val="00FE783E"/>
    <w:rsid w:val="00FF0F51"/>
    <w:rsid w:val="00FF332B"/>
    <w:rsid w:val="00FF3F95"/>
    <w:rsid w:val="00FF4054"/>
    <w:rsid w:val="00FF559F"/>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24A3C40"/>
  <w15:docId w15:val="{CB34A56C-DAAB-40F7-872F-B6A04F37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A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914"/>
    <w:pPr>
      <w:tabs>
        <w:tab w:val="center" w:pos="4320"/>
        <w:tab w:val="right" w:pos="8640"/>
      </w:tabs>
    </w:pPr>
  </w:style>
  <w:style w:type="paragraph" w:styleId="Footer">
    <w:name w:val="footer"/>
    <w:basedOn w:val="Normal"/>
    <w:link w:val="FooterChar"/>
    <w:uiPriority w:val="99"/>
    <w:rsid w:val="007F0914"/>
    <w:pPr>
      <w:tabs>
        <w:tab w:val="center" w:pos="4320"/>
        <w:tab w:val="right" w:pos="8640"/>
      </w:tabs>
    </w:pPr>
  </w:style>
  <w:style w:type="character" w:styleId="PageNumber">
    <w:name w:val="page number"/>
    <w:basedOn w:val="DefaultParagraphFont"/>
    <w:rsid w:val="002F22FE"/>
  </w:style>
  <w:style w:type="paragraph" w:styleId="BalloonText">
    <w:name w:val="Balloon Text"/>
    <w:basedOn w:val="Normal"/>
    <w:semiHidden/>
    <w:rsid w:val="00B956E7"/>
    <w:rPr>
      <w:rFonts w:ascii="Tahoma" w:hAnsi="Tahoma" w:cs="Tahoma"/>
      <w:sz w:val="16"/>
      <w:szCs w:val="16"/>
    </w:rPr>
  </w:style>
  <w:style w:type="character" w:styleId="Hyperlink">
    <w:name w:val="Hyperlink"/>
    <w:rsid w:val="003B6BAE"/>
    <w:rPr>
      <w:color w:val="0000FF"/>
      <w:u w:val="single"/>
    </w:rPr>
  </w:style>
  <w:style w:type="paragraph" w:styleId="NoSpacing">
    <w:name w:val="No Spacing"/>
    <w:uiPriority w:val="1"/>
    <w:qFormat/>
    <w:rsid w:val="00870212"/>
    <w:rPr>
      <w:rFonts w:ascii="Arial" w:hAnsi="Arial"/>
      <w:sz w:val="24"/>
      <w:szCs w:val="24"/>
    </w:rPr>
  </w:style>
  <w:style w:type="paragraph" w:styleId="ListParagraph">
    <w:name w:val="List Paragraph"/>
    <w:basedOn w:val="Normal"/>
    <w:uiPriority w:val="34"/>
    <w:qFormat/>
    <w:rsid w:val="00674B01"/>
    <w:pPr>
      <w:ind w:left="720"/>
      <w:contextualSpacing/>
    </w:pPr>
  </w:style>
  <w:style w:type="character" w:customStyle="1" w:styleId="st1">
    <w:name w:val="st1"/>
    <w:basedOn w:val="DefaultParagraphFont"/>
    <w:rsid w:val="00A542F7"/>
  </w:style>
  <w:style w:type="paragraph" w:customStyle="1" w:styleId="Normal0">
    <w:name w:val="[Normal]"/>
    <w:uiPriority w:val="99"/>
    <w:rsid w:val="009201A0"/>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uiPriority w:val="99"/>
    <w:rsid w:val="00564B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9479">
      <w:bodyDiv w:val="1"/>
      <w:marLeft w:val="0"/>
      <w:marRight w:val="0"/>
      <w:marTop w:val="0"/>
      <w:marBottom w:val="0"/>
      <w:divBdr>
        <w:top w:val="none" w:sz="0" w:space="0" w:color="auto"/>
        <w:left w:val="none" w:sz="0" w:space="0" w:color="auto"/>
        <w:bottom w:val="none" w:sz="0" w:space="0" w:color="auto"/>
        <w:right w:val="none" w:sz="0" w:space="0" w:color="auto"/>
      </w:divBdr>
    </w:div>
    <w:div w:id="186871209">
      <w:bodyDiv w:val="1"/>
      <w:marLeft w:val="0"/>
      <w:marRight w:val="0"/>
      <w:marTop w:val="0"/>
      <w:marBottom w:val="0"/>
      <w:divBdr>
        <w:top w:val="none" w:sz="0" w:space="0" w:color="auto"/>
        <w:left w:val="none" w:sz="0" w:space="0" w:color="auto"/>
        <w:bottom w:val="none" w:sz="0" w:space="0" w:color="auto"/>
        <w:right w:val="none" w:sz="0" w:space="0" w:color="auto"/>
      </w:divBdr>
    </w:div>
    <w:div w:id="310134527">
      <w:bodyDiv w:val="1"/>
      <w:marLeft w:val="0"/>
      <w:marRight w:val="0"/>
      <w:marTop w:val="0"/>
      <w:marBottom w:val="0"/>
      <w:divBdr>
        <w:top w:val="none" w:sz="0" w:space="0" w:color="auto"/>
        <w:left w:val="none" w:sz="0" w:space="0" w:color="auto"/>
        <w:bottom w:val="none" w:sz="0" w:space="0" w:color="auto"/>
        <w:right w:val="none" w:sz="0" w:space="0" w:color="auto"/>
      </w:divBdr>
    </w:div>
    <w:div w:id="379288738">
      <w:bodyDiv w:val="1"/>
      <w:marLeft w:val="0"/>
      <w:marRight w:val="0"/>
      <w:marTop w:val="0"/>
      <w:marBottom w:val="0"/>
      <w:divBdr>
        <w:top w:val="none" w:sz="0" w:space="0" w:color="auto"/>
        <w:left w:val="none" w:sz="0" w:space="0" w:color="auto"/>
        <w:bottom w:val="none" w:sz="0" w:space="0" w:color="auto"/>
        <w:right w:val="none" w:sz="0" w:space="0" w:color="auto"/>
      </w:divBdr>
    </w:div>
    <w:div w:id="624628802">
      <w:bodyDiv w:val="1"/>
      <w:marLeft w:val="0"/>
      <w:marRight w:val="0"/>
      <w:marTop w:val="0"/>
      <w:marBottom w:val="0"/>
      <w:divBdr>
        <w:top w:val="none" w:sz="0" w:space="0" w:color="auto"/>
        <w:left w:val="none" w:sz="0" w:space="0" w:color="auto"/>
        <w:bottom w:val="none" w:sz="0" w:space="0" w:color="auto"/>
        <w:right w:val="none" w:sz="0" w:space="0" w:color="auto"/>
      </w:divBdr>
    </w:div>
    <w:div w:id="682821403">
      <w:bodyDiv w:val="1"/>
      <w:marLeft w:val="0"/>
      <w:marRight w:val="0"/>
      <w:marTop w:val="0"/>
      <w:marBottom w:val="0"/>
      <w:divBdr>
        <w:top w:val="none" w:sz="0" w:space="0" w:color="auto"/>
        <w:left w:val="none" w:sz="0" w:space="0" w:color="auto"/>
        <w:bottom w:val="none" w:sz="0" w:space="0" w:color="auto"/>
        <w:right w:val="none" w:sz="0" w:space="0" w:color="auto"/>
      </w:divBdr>
    </w:div>
    <w:div w:id="799223235">
      <w:bodyDiv w:val="1"/>
      <w:marLeft w:val="0"/>
      <w:marRight w:val="0"/>
      <w:marTop w:val="0"/>
      <w:marBottom w:val="0"/>
      <w:divBdr>
        <w:top w:val="none" w:sz="0" w:space="0" w:color="auto"/>
        <w:left w:val="none" w:sz="0" w:space="0" w:color="auto"/>
        <w:bottom w:val="none" w:sz="0" w:space="0" w:color="auto"/>
        <w:right w:val="none" w:sz="0" w:space="0" w:color="auto"/>
      </w:divBdr>
    </w:div>
    <w:div w:id="833566829">
      <w:bodyDiv w:val="1"/>
      <w:marLeft w:val="0"/>
      <w:marRight w:val="0"/>
      <w:marTop w:val="0"/>
      <w:marBottom w:val="0"/>
      <w:divBdr>
        <w:top w:val="none" w:sz="0" w:space="0" w:color="auto"/>
        <w:left w:val="none" w:sz="0" w:space="0" w:color="auto"/>
        <w:bottom w:val="none" w:sz="0" w:space="0" w:color="auto"/>
        <w:right w:val="none" w:sz="0" w:space="0" w:color="auto"/>
      </w:divBdr>
      <w:divsChild>
        <w:div w:id="975137764">
          <w:marLeft w:val="0"/>
          <w:marRight w:val="0"/>
          <w:marTop w:val="0"/>
          <w:marBottom w:val="0"/>
          <w:divBdr>
            <w:top w:val="none" w:sz="0" w:space="0" w:color="auto"/>
            <w:left w:val="none" w:sz="0" w:space="0" w:color="auto"/>
            <w:bottom w:val="none" w:sz="0" w:space="0" w:color="auto"/>
            <w:right w:val="none" w:sz="0" w:space="0" w:color="auto"/>
          </w:divBdr>
          <w:divsChild>
            <w:div w:id="736053501">
              <w:marLeft w:val="0"/>
              <w:marRight w:val="0"/>
              <w:marTop w:val="0"/>
              <w:marBottom w:val="0"/>
              <w:divBdr>
                <w:top w:val="none" w:sz="0" w:space="0" w:color="auto"/>
                <w:left w:val="none" w:sz="0" w:space="0" w:color="auto"/>
                <w:bottom w:val="none" w:sz="0" w:space="0" w:color="auto"/>
                <w:right w:val="none" w:sz="0" w:space="0" w:color="auto"/>
              </w:divBdr>
              <w:divsChild>
                <w:div w:id="381292566">
                  <w:marLeft w:val="0"/>
                  <w:marRight w:val="0"/>
                  <w:marTop w:val="0"/>
                  <w:marBottom w:val="0"/>
                  <w:divBdr>
                    <w:top w:val="none" w:sz="0" w:space="0" w:color="auto"/>
                    <w:left w:val="none" w:sz="0" w:space="0" w:color="auto"/>
                    <w:bottom w:val="none" w:sz="0" w:space="0" w:color="auto"/>
                    <w:right w:val="none" w:sz="0" w:space="0" w:color="auto"/>
                  </w:divBdr>
                  <w:divsChild>
                    <w:div w:id="1836922234">
                      <w:marLeft w:val="0"/>
                      <w:marRight w:val="0"/>
                      <w:marTop w:val="0"/>
                      <w:marBottom w:val="0"/>
                      <w:divBdr>
                        <w:top w:val="none" w:sz="0" w:space="0" w:color="auto"/>
                        <w:left w:val="none" w:sz="0" w:space="0" w:color="auto"/>
                        <w:bottom w:val="none" w:sz="0" w:space="0" w:color="auto"/>
                        <w:right w:val="none" w:sz="0" w:space="0" w:color="auto"/>
                      </w:divBdr>
                      <w:divsChild>
                        <w:div w:id="1413819922">
                          <w:marLeft w:val="0"/>
                          <w:marRight w:val="0"/>
                          <w:marTop w:val="0"/>
                          <w:marBottom w:val="0"/>
                          <w:divBdr>
                            <w:top w:val="none" w:sz="0" w:space="0" w:color="auto"/>
                            <w:left w:val="none" w:sz="0" w:space="0" w:color="auto"/>
                            <w:bottom w:val="none" w:sz="0" w:space="0" w:color="auto"/>
                            <w:right w:val="none" w:sz="0" w:space="0" w:color="auto"/>
                          </w:divBdr>
                          <w:divsChild>
                            <w:div w:id="2051757117">
                              <w:marLeft w:val="0"/>
                              <w:marRight w:val="0"/>
                              <w:marTop w:val="0"/>
                              <w:marBottom w:val="0"/>
                              <w:divBdr>
                                <w:top w:val="none" w:sz="0" w:space="0" w:color="auto"/>
                                <w:left w:val="none" w:sz="0" w:space="0" w:color="auto"/>
                                <w:bottom w:val="none" w:sz="0" w:space="0" w:color="auto"/>
                                <w:right w:val="none" w:sz="0" w:space="0" w:color="auto"/>
                              </w:divBdr>
                              <w:divsChild>
                                <w:div w:id="1923832368">
                                  <w:marLeft w:val="0"/>
                                  <w:marRight w:val="0"/>
                                  <w:marTop w:val="0"/>
                                  <w:marBottom w:val="0"/>
                                  <w:divBdr>
                                    <w:top w:val="none" w:sz="0" w:space="0" w:color="auto"/>
                                    <w:left w:val="none" w:sz="0" w:space="0" w:color="auto"/>
                                    <w:bottom w:val="none" w:sz="0" w:space="0" w:color="auto"/>
                                    <w:right w:val="none" w:sz="0" w:space="0" w:color="auto"/>
                                  </w:divBdr>
                                  <w:divsChild>
                                    <w:div w:id="345210798">
                                      <w:marLeft w:val="0"/>
                                      <w:marRight w:val="0"/>
                                      <w:marTop w:val="0"/>
                                      <w:marBottom w:val="225"/>
                                      <w:divBdr>
                                        <w:top w:val="none" w:sz="0" w:space="0" w:color="auto"/>
                                        <w:left w:val="none" w:sz="0" w:space="0" w:color="auto"/>
                                        <w:bottom w:val="none" w:sz="0" w:space="0" w:color="auto"/>
                                        <w:right w:val="none" w:sz="0" w:space="0" w:color="auto"/>
                                      </w:divBdr>
                                      <w:divsChild>
                                        <w:div w:id="1819765998">
                                          <w:marLeft w:val="0"/>
                                          <w:marRight w:val="0"/>
                                          <w:marTop w:val="0"/>
                                          <w:marBottom w:val="150"/>
                                          <w:divBdr>
                                            <w:top w:val="none" w:sz="0" w:space="0" w:color="auto"/>
                                            <w:left w:val="none" w:sz="0" w:space="0" w:color="auto"/>
                                            <w:bottom w:val="none" w:sz="0" w:space="0" w:color="auto"/>
                                            <w:right w:val="none" w:sz="0" w:space="0" w:color="auto"/>
                                          </w:divBdr>
                                          <w:divsChild>
                                            <w:div w:id="1882399059">
                                              <w:marLeft w:val="0"/>
                                              <w:marRight w:val="0"/>
                                              <w:marTop w:val="0"/>
                                              <w:marBottom w:val="0"/>
                                              <w:divBdr>
                                                <w:top w:val="none" w:sz="0" w:space="0" w:color="auto"/>
                                                <w:left w:val="none" w:sz="0" w:space="0" w:color="auto"/>
                                                <w:bottom w:val="none" w:sz="0" w:space="0" w:color="auto"/>
                                                <w:right w:val="none" w:sz="0" w:space="0" w:color="auto"/>
                                              </w:divBdr>
                                              <w:divsChild>
                                                <w:div w:id="7438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129591">
      <w:bodyDiv w:val="1"/>
      <w:marLeft w:val="0"/>
      <w:marRight w:val="0"/>
      <w:marTop w:val="0"/>
      <w:marBottom w:val="0"/>
      <w:divBdr>
        <w:top w:val="none" w:sz="0" w:space="0" w:color="auto"/>
        <w:left w:val="none" w:sz="0" w:space="0" w:color="auto"/>
        <w:bottom w:val="none" w:sz="0" w:space="0" w:color="auto"/>
        <w:right w:val="none" w:sz="0" w:space="0" w:color="auto"/>
      </w:divBdr>
    </w:div>
    <w:div w:id="1032732460">
      <w:bodyDiv w:val="1"/>
      <w:marLeft w:val="0"/>
      <w:marRight w:val="0"/>
      <w:marTop w:val="0"/>
      <w:marBottom w:val="0"/>
      <w:divBdr>
        <w:top w:val="none" w:sz="0" w:space="0" w:color="auto"/>
        <w:left w:val="none" w:sz="0" w:space="0" w:color="auto"/>
        <w:bottom w:val="none" w:sz="0" w:space="0" w:color="auto"/>
        <w:right w:val="none" w:sz="0" w:space="0" w:color="auto"/>
      </w:divBdr>
    </w:div>
    <w:div w:id="1053191077">
      <w:bodyDiv w:val="1"/>
      <w:marLeft w:val="0"/>
      <w:marRight w:val="0"/>
      <w:marTop w:val="0"/>
      <w:marBottom w:val="0"/>
      <w:divBdr>
        <w:top w:val="none" w:sz="0" w:space="0" w:color="auto"/>
        <w:left w:val="none" w:sz="0" w:space="0" w:color="auto"/>
        <w:bottom w:val="none" w:sz="0" w:space="0" w:color="auto"/>
        <w:right w:val="none" w:sz="0" w:space="0" w:color="auto"/>
      </w:divBdr>
    </w:div>
    <w:div w:id="1143280396">
      <w:bodyDiv w:val="1"/>
      <w:marLeft w:val="0"/>
      <w:marRight w:val="0"/>
      <w:marTop w:val="0"/>
      <w:marBottom w:val="0"/>
      <w:divBdr>
        <w:top w:val="none" w:sz="0" w:space="0" w:color="auto"/>
        <w:left w:val="none" w:sz="0" w:space="0" w:color="auto"/>
        <w:bottom w:val="none" w:sz="0" w:space="0" w:color="auto"/>
        <w:right w:val="none" w:sz="0" w:space="0" w:color="auto"/>
      </w:divBdr>
    </w:div>
    <w:div w:id="1227760730">
      <w:bodyDiv w:val="1"/>
      <w:marLeft w:val="0"/>
      <w:marRight w:val="0"/>
      <w:marTop w:val="0"/>
      <w:marBottom w:val="0"/>
      <w:divBdr>
        <w:top w:val="none" w:sz="0" w:space="0" w:color="auto"/>
        <w:left w:val="none" w:sz="0" w:space="0" w:color="auto"/>
        <w:bottom w:val="none" w:sz="0" w:space="0" w:color="auto"/>
        <w:right w:val="none" w:sz="0" w:space="0" w:color="auto"/>
      </w:divBdr>
    </w:div>
    <w:div w:id="1385367333">
      <w:bodyDiv w:val="1"/>
      <w:marLeft w:val="0"/>
      <w:marRight w:val="0"/>
      <w:marTop w:val="0"/>
      <w:marBottom w:val="0"/>
      <w:divBdr>
        <w:top w:val="none" w:sz="0" w:space="0" w:color="auto"/>
        <w:left w:val="none" w:sz="0" w:space="0" w:color="auto"/>
        <w:bottom w:val="none" w:sz="0" w:space="0" w:color="auto"/>
        <w:right w:val="none" w:sz="0" w:space="0" w:color="auto"/>
      </w:divBdr>
    </w:div>
    <w:div w:id="1568152431">
      <w:bodyDiv w:val="1"/>
      <w:marLeft w:val="0"/>
      <w:marRight w:val="0"/>
      <w:marTop w:val="0"/>
      <w:marBottom w:val="0"/>
      <w:divBdr>
        <w:top w:val="none" w:sz="0" w:space="0" w:color="auto"/>
        <w:left w:val="none" w:sz="0" w:space="0" w:color="auto"/>
        <w:bottom w:val="none" w:sz="0" w:space="0" w:color="auto"/>
        <w:right w:val="none" w:sz="0" w:space="0" w:color="auto"/>
      </w:divBdr>
    </w:div>
    <w:div w:id="1755200230">
      <w:bodyDiv w:val="1"/>
      <w:marLeft w:val="0"/>
      <w:marRight w:val="0"/>
      <w:marTop w:val="0"/>
      <w:marBottom w:val="0"/>
      <w:divBdr>
        <w:top w:val="none" w:sz="0" w:space="0" w:color="auto"/>
        <w:left w:val="none" w:sz="0" w:space="0" w:color="auto"/>
        <w:bottom w:val="none" w:sz="0" w:space="0" w:color="auto"/>
        <w:right w:val="none" w:sz="0" w:space="0" w:color="auto"/>
      </w:divBdr>
    </w:div>
    <w:div w:id="1889023178">
      <w:bodyDiv w:val="1"/>
      <w:marLeft w:val="0"/>
      <w:marRight w:val="0"/>
      <w:marTop w:val="0"/>
      <w:marBottom w:val="0"/>
      <w:divBdr>
        <w:top w:val="none" w:sz="0" w:space="0" w:color="auto"/>
        <w:left w:val="none" w:sz="0" w:space="0" w:color="auto"/>
        <w:bottom w:val="none" w:sz="0" w:space="0" w:color="auto"/>
        <w:right w:val="none" w:sz="0" w:space="0" w:color="auto"/>
      </w:divBdr>
    </w:div>
    <w:div w:id="1956518621">
      <w:bodyDiv w:val="1"/>
      <w:marLeft w:val="0"/>
      <w:marRight w:val="0"/>
      <w:marTop w:val="0"/>
      <w:marBottom w:val="0"/>
      <w:divBdr>
        <w:top w:val="none" w:sz="0" w:space="0" w:color="auto"/>
        <w:left w:val="none" w:sz="0" w:space="0" w:color="auto"/>
        <w:bottom w:val="none" w:sz="0" w:space="0" w:color="auto"/>
        <w:right w:val="none" w:sz="0" w:space="0" w:color="auto"/>
      </w:divBdr>
    </w:div>
    <w:div w:id="1979724242">
      <w:bodyDiv w:val="1"/>
      <w:marLeft w:val="0"/>
      <w:marRight w:val="0"/>
      <w:marTop w:val="0"/>
      <w:marBottom w:val="0"/>
      <w:divBdr>
        <w:top w:val="none" w:sz="0" w:space="0" w:color="auto"/>
        <w:left w:val="none" w:sz="0" w:space="0" w:color="auto"/>
        <w:bottom w:val="none" w:sz="0" w:space="0" w:color="auto"/>
        <w:right w:val="none" w:sz="0" w:space="0" w:color="auto"/>
      </w:divBdr>
    </w:div>
    <w:div w:id="21299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1C1B7FFCC6649B946B37FFD94E7BF" ma:contentTypeVersion="2" ma:contentTypeDescription="Create a new document." ma:contentTypeScope="" ma:versionID="c1761bd341fe65406b0ff1a9d25c5202">
  <xsd:schema xmlns:xsd="http://www.w3.org/2001/XMLSchema" xmlns:xs="http://www.w3.org/2001/XMLSchema" xmlns:p="http://schemas.microsoft.com/office/2006/metadata/properties" xmlns:ns2="c524e36d-401e-48ee-8da9-a7660ba230fd" targetNamespace="http://schemas.microsoft.com/office/2006/metadata/properties" ma:root="true" ma:fieldsID="b8f4e15ad54684cce9a2a5d6fd120eed" ns2:_="">
    <xsd:import namespace="c524e36d-401e-48ee-8da9-a7660ba230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e36d-401e-48ee-8da9-a7660ba23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24e36d-401e-48ee-8da9-a7660ba230fd">
      <UserInfo>
        <DisplayName>Paula Koos</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517D-B9EB-4F69-AD45-ED8F8731FEB2}"/>
</file>

<file path=customXml/itemProps2.xml><?xml version="1.0" encoding="utf-8"?>
<ds:datastoreItem xmlns:ds="http://schemas.openxmlformats.org/officeDocument/2006/customXml" ds:itemID="{A52AA820-759B-454D-A905-D6520571669C}">
  <ds:schemaRefs>
    <ds:schemaRef ds:uri="http://schemas.microsoft.com/office/2006/documentManagement/types"/>
    <ds:schemaRef ds:uri="c524e36d-401e-48ee-8da9-a7660ba230fd"/>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49E8559-1A2A-49DA-94F9-21E2C6A67163}">
  <ds:schemaRefs>
    <ds:schemaRef ds:uri="http://schemas.microsoft.com/sharepoint/v3/contenttype/forms"/>
  </ds:schemaRefs>
</ds:datastoreItem>
</file>

<file path=customXml/itemProps4.xml><?xml version="1.0" encoding="utf-8"?>
<ds:datastoreItem xmlns:ds="http://schemas.openxmlformats.org/officeDocument/2006/customXml" ds:itemID="{CEAA48D0-3742-42B4-969C-FD8856D7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OCCRRA</Company>
  <LinksUpToDate>false</LinksUpToDate>
  <CharactersWithSpaces>34282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Guest</dc:creator>
  <cp:lastModifiedBy>Paula Koos</cp:lastModifiedBy>
  <cp:revision>2</cp:revision>
  <cp:lastPrinted>2015-03-20T15:24:00Z</cp:lastPrinted>
  <dcterms:created xsi:type="dcterms:W3CDTF">2016-05-23T22:05:00Z</dcterms:created>
  <dcterms:modified xsi:type="dcterms:W3CDTF">2016-05-23T22:05:00Z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0x0101008BF1C1B7FFCC6649B946B37FFD94E7BF</vt:lpwstr>
  </property>
</Properties>
</file>